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279"/>
        <w:spacing w:before="375" w:line="221" w:lineRule="auto"/>
        <w:outlineLvl w:val="0"/>
        <w:rPr>
          <w:rFonts w:ascii="SimHei" w:hAnsi="SimHei" w:eastAsia="SimHei" w:cs="SimHei"/>
          <w:sz w:val="46"/>
          <w:szCs w:val="46"/>
        </w:rPr>
      </w:pPr>
      <w:r>
        <w:rPr>
          <w:rFonts w:ascii="Times New Roman" w:hAnsi="Times New Roman" w:eastAsia="Times New Roman" w:cs="Times New Roman"/>
          <w:sz w:val="46"/>
          <w:szCs w:val="46"/>
          <w:spacing w:val="-11"/>
        </w:rPr>
        <w:t>A²/0</w:t>
      </w:r>
      <w:r>
        <w:rPr>
          <w:rFonts w:ascii="SimHei" w:hAnsi="SimHei" w:eastAsia="SimHei" w:cs="SimHei"/>
          <w:sz w:val="46"/>
          <w:szCs w:val="46"/>
          <w:spacing w:val="-11"/>
        </w:rPr>
        <w:t>工艺全流程节能途径与对策</w:t>
      </w:r>
    </w:p>
    <w:p>
      <w:pPr>
        <w:pStyle w:val="BodyText"/>
        <w:ind w:left="2099"/>
        <w:spacing w:before="195" w:line="219" w:lineRule="auto"/>
        <w:rPr>
          <w:sz w:val="31"/>
          <w:szCs w:val="31"/>
        </w:rPr>
      </w:pPr>
      <w:r>
        <w:rPr>
          <w:sz w:val="31"/>
          <w:szCs w:val="31"/>
          <w:spacing w:val="6"/>
        </w:rPr>
        <w:t>甘一萍¹王佳伟¹汪慧真²范岳峰³常江¹周军'李鑫玮</w:t>
      </w:r>
    </w:p>
    <w:p>
      <w:pPr>
        <w:pStyle w:val="BodyText"/>
        <w:ind w:left="4238" w:right="50" w:hanging="3289"/>
        <w:spacing w:before="91" w:line="214" w:lineRule="auto"/>
        <w:rPr>
          <w:sz w:val="22"/>
          <w:szCs w:val="22"/>
        </w:rPr>
      </w:pPr>
      <w:r>
        <w:rPr>
          <w:sz w:val="22"/>
          <w:szCs w:val="22"/>
          <w:spacing w:val="-25"/>
          <w:w w:val="98"/>
        </w:rPr>
        <w:t>(1北京城市排水集团有限责任公司，北京，100124;2北京建筑工程学院，北京，10</w:t>
      </w:r>
      <w:r>
        <w:rPr>
          <w:sz w:val="22"/>
          <w:szCs w:val="22"/>
          <w:spacing w:val="-26"/>
          <w:w w:val="98"/>
        </w:rPr>
        <w:t>0044:3上海昊沧系统控制技术有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pacing w:val="-22"/>
        </w:rPr>
        <w:t>限责任公司，上海201103)</w:t>
      </w:r>
    </w:p>
    <w:p>
      <w:pPr>
        <w:ind w:left="479" w:right="32" w:firstLine="419"/>
        <w:spacing w:before="172" w:line="226" w:lineRule="auto"/>
        <w:rPr>
          <w:rFonts w:ascii="KaiTi" w:hAnsi="KaiTi" w:eastAsia="KaiTi" w:cs="KaiT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:spacing w:val="-16"/>
        </w:rPr>
        <w:t>摘</w:t>
      </w:r>
      <w:r>
        <w:rPr>
          <w:rFonts w:ascii="SimHei" w:hAnsi="SimHei" w:eastAsia="SimHei" w:cs="SimHei"/>
          <w:sz w:val="23"/>
          <w:szCs w:val="23"/>
          <w:spacing w:val="-16"/>
        </w:rPr>
        <w:t xml:space="preserve">  </w:t>
      </w:r>
      <w:r>
        <w:rPr>
          <w:rFonts w:ascii="SimHei" w:hAnsi="SimHei" w:eastAsia="SimHei" w:cs="SimHei"/>
          <w:sz w:val="23"/>
          <w:szCs w:val="23"/>
          <w:spacing w:val="-16"/>
        </w:rPr>
        <w:t>要</w:t>
      </w:r>
      <w:r>
        <w:rPr>
          <w:rFonts w:ascii="SimHei" w:hAnsi="SimHei" w:eastAsia="SimHei" w:cs="SimHei"/>
          <w:sz w:val="23"/>
          <w:szCs w:val="23"/>
          <w:spacing w:val="-16"/>
        </w:rPr>
        <w:t xml:space="preserve">  </w:t>
      </w:r>
      <w:r>
        <w:rPr>
          <w:rFonts w:ascii="Arial" w:hAnsi="Arial" w:eastAsia="Arial" w:cs="Arial"/>
          <w:sz w:val="23"/>
          <w:szCs w:val="23"/>
          <w:spacing w:val="-16"/>
        </w:rPr>
        <w:t>A²/0 </w:t>
      </w:r>
      <w:r>
        <w:rPr>
          <w:rFonts w:ascii="KaiTi" w:hAnsi="KaiTi" w:eastAsia="KaiTi" w:cs="KaiTi"/>
          <w:sz w:val="23"/>
          <w:szCs w:val="23"/>
          <w:spacing w:val="-16"/>
        </w:rPr>
        <w:t>工艺因其较好的除磷脱氮效果而广泛应用于城市</w:t>
      </w:r>
      <w:r>
        <w:rPr>
          <w:rFonts w:ascii="KaiTi" w:hAnsi="KaiTi" w:eastAsia="KaiTi" w:cs="KaiTi"/>
          <w:sz w:val="23"/>
          <w:szCs w:val="23"/>
          <w:spacing w:val="-17"/>
        </w:rPr>
        <w:t>污水处理之中。但是目前工艺设计主要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-16"/>
        </w:rPr>
        <w:t>是基于负荷稳定条件下的经验参数确定，往往</w:t>
      </w:r>
      <w:r>
        <w:rPr>
          <w:rFonts w:ascii="KaiTi" w:hAnsi="KaiTi" w:eastAsia="KaiTi" w:cs="KaiTi"/>
          <w:sz w:val="23"/>
          <w:szCs w:val="23"/>
          <w:spacing w:val="-17"/>
        </w:rPr>
        <w:t>趋于保守，因此造成了能耗的浪费。本文从</w:t>
      </w:r>
      <w:r>
        <w:rPr>
          <w:rFonts w:ascii="Times New Roman" w:hAnsi="Times New Roman" w:eastAsia="Times New Roman" w:cs="Times New Roman"/>
          <w:sz w:val="23"/>
          <w:szCs w:val="23"/>
          <w:spacing w:val="-17"/>
        </w:rPr>
        <w:t>A²/0</w:t>
      </w:r>
      <w:r>
        <w:rPr>
          <w:rFonts w:ascii="Times New Roman" w:hAnsi="Times New Roman" w:eastAsia="Times New Roman" w:cs="Times New Roman"/>
          <w:sz w:val="23"/>
          <w:szCs w:val="23"/>
          <w:spacing w:val="-19"/>
        </w:rPr>
        <w:t xml:space="preserve"> </w:t>
      </w:r>
      <w:r>
        <w:rPr>
          <w:rFonts w:ascii="KaiTi" w:hAnsi="KaiTi" w:eastAsia="KaiTi" w:cs="KaiTi"/>
          <w:sz w:val="23"/>
          <w:szCs w:val="23"/>
          <w:spacing w:val="-17"/>
        </w:rPr>
        <w:t>工艺的特点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-17"/>
        </w:rPr>
        <w:t>出发，研究了全流程的水力损失，从而提出了提升泵设</w:t>
      </w:r>
      <w:r>
        <w:rPr>
          <w:rFonts w:ascii="KaiTi" w:hAnsi="KaiTi" w:eastAsia="KaiTi" w:cs="KaiTi"/>
          <w:sz w:val="23"/>
          <w:szCs w:val="23"/>
          <w:spacing w:val="-18"/>
        </w:rPr>
        <w:t>计的优化方案。其次，从耗能最大的鼓风机从发，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-17"/>
        </w:rPr>
        <w:t>提出了精确控制节能的方案。最后从二沉池优化运行的</w:t>
      </w:r>
      <w:r>
        <w:rPr>
          <w:rFonts w:ascii="KaiTi" w:hAnsi="KaiTi" w:eastAsia="KaiTi" w:cs="KaiTi"/>
          <w:sz w:val="23"/>
          <w:szCs w:val="23"/>
          <w:spacing w:val="-18"/>
        </w:rPr>
        <w:t>角度从发，利用状态点分析法，提出了外回流节能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-16"/>
        </w:rPr>
        <w:t>的措施。</w:t>
      </w:r>
    </w:p>
    <w:p>
      <w:pPr>
        <w:pStyle w:val="BodyText"/>
        <w:ind w:left="909"/>
        <w:spacing w:before="27" w:line="219" w:lineRule="auto"/>
        <w:rPr/>
      </w:pPr>
      <w:r>
        <w:rPr>
          <w:spacing w:val="6"/>
        </w:rPr>
        <w:t>关键词</w:t>
      </w:r>
      <w:r>
        <w:rPr>
          <w:spacing w:val="75"/>
        </w:rPr>
        <w:t xml:space="preserve"> </w:t>
      </w:r>
      <w:r>
        <w:rPr>
          <w:rFonts w:ascii="SimHei" w:hAnsi="SimHei" w:eastAsia="SimHei" w:cs="SimHei"/>
          <w:spacing w:val="6"/>
        </w:rPr>
        <w:t>A</w:t>
      </w:r>
      <w:r>
        <w:rPr>
          <w:spacing w:val="6"/>
        </w:rPr>
        <w:t>²/0工艺提升泵</w:t>
      </w:r>
      <w:r>
        <w:rPr>
          <w:spacing w:val="63"/>
        </w:rPr>
        <w:t xml:space="preserve"> </w:t>
      </w:r>
      <w:r>
        <w:rPr>
          <w:spacing w:val="6"/>
        </w:rPr>
        <w:t>溶解氧精确控制</w:t>
      </w:r>
      <w:r>
        <w:rPr>
          <w:spacing w:val="85"/>
        </w:rPr>
        <w:t xml:space="preserve"> </w:t>
      </w:r>
      <w:r>
        <w:rPr>
          <w:spacing w:val="6"/>
        </w:rPr>
        <w:t>状态点 外回流</w:t>
      </w:r>
    </w:p>
    <w:p>
      <w:pPr>
        <w:spacing w:before="50"/>
        <w:rPr/>
      </w:pPr>
      <w:r/>
    </w:p>
    <w:p>
      <w:pPr>
        <w:sectPr>
          <w:headerReference w:type="default" r:id="rId1"/>
          <w:pgSz w:w="12020" w:h="17460"/>
          <w:pgMar w:top="859" w:right="1339" w:bottom="0" w:left="390" w:header="498" w:footer="0" w:gutter="0"/>
          <w:cols w:equalWidth="0" w:num="1">
            <w:col w:w="10290" w:space="0"/>
          </w:cols>
        </w:sectPr>
        <w:rPr/>
      </w:pPr>
    </w:p>
    <w:p>
      <w:pPr>
        <w:pStyle w:val="BodyText"/>
        <w:ind w:left="479" w:right="325" w:firstLine="440"/>
        <w:spacing w:before="44" w:line="230" w:lineRule="auto"/>
        <w:rPr/>
      </w:pPr>
      <w:r>
        <w:rPr>
          <w:spacing w:val="-21"/>
        </w:rPr>
        <w:t>城市污水中的氮磷是造成水体富营养化和生态</w:t>
      </w:r>
      <w:r>
        <w:rPr>
          <w:spacing w:val="9"/>
        </w:rPr>
        <w:t xml:space="preserve"> </w:t>
      </w:r>
      <w:r>
        <w:rPr>
          <w:spacing w:val="-16"/>
        </w:rPr>
        <w:t>环境恶化的重要污染污物。</w:t>
      </w:r>
      <w:r>
        <w:rPr>
          <w:rFonts w:ascii="Times New Roman" w:hAnsi="Times New Roman" w:eastAsia="Times New Roman" w:cs="Times New Roman"/>
          <w:spacing w:val="-16"/>
        </w:rPr>
        <w:t>A²/0</w:t>
      </w:r>
      <w:r>
        <w:rPr>
          <w:spacing w:val="-16"/>
        </w:rPr>
        <w:t>工艺因其较好的除</w:t>
      </w:r>
      <w:r>
        <w:rPr/>
        <w:t xml:space="preserve"> </w:t>
      </w:r>
      <w:r>
        <w:rPr>
          <w:spacing w:val="-19"/>
        </w:rPr>
        <w:t>磷脱氮效果而广泛应用于城市污水处理之中。但由</w:t>
      </w:r>
      <w:r>
        <w:rPr>
          <w:spacing w:val="11"/>
        </w:rPr>
        <w:t xml:space="preserve"> </w:t>
      </w:r>
      <w:r>
        <w:rPr>
          <w:spacing w:val="-16"/>
        </w:rPr>
        <w:t>于设计运行不合理，相当一部分</w:t>
      </w:r>
      <w:r>
        <w:rPr>
          <w:rFonts w:ascii="Times New Roman" w:hAnsi="Times New Roman" w:eastAsia="Times New Roman" w:cs="Times New Roman"/>
          <w:spacing w:val="-16"/>
        </w:rPr>
        <w:t>A²/0</w:t>
      </w:r>
      <w:r>
        <w:rPr>
          <w:spacing w:val="-16"/>
        </w:rPr>
        <w:t>工艺存在着高</w:t>
      </w:r>
      <w:r>
        <w:rPr>
          <w:spacing w:val="18"/>
        </w:rPr>
        <w:t xml:space="preserve"> </w:t>
      </w:r>
      <w:r>
        <w:rPr>
          <w:spacing w:val="-20"/>
        </w:rPr>
        <w:t>能耗问题。因此，研发新型节能降耗脱氮除磷工艺</w:t>
      </w:r>
      <w:r>
        <w:rPr>
          <w:spacing w:val="12"/>
        </w:rPr>
        <w:t xml:space="preserve"> </w:t>
      </w:r>
      <w:r>
        <w:rPr>
          <w:spacing w:val="-19"/>
        </w:rPr>
        <w:t>及低能耗的改良A²/0工艺，研究基于进水负荷动态</w:t>
      </w:r>
      <w:r>
        <w:rPr>
          <w:spacing w:val="15"/>
        </w:rPr>
        <w:t xml:space="preserve"> </w:t>
      </w:r>
      <w:r>
        <w:rPr>
          <w:spacing w:val="-11"/>
        </w:rPr>
        <w:t>变化的工艺过程控制策略与模式，建立污水处理</w:t>
      </w:r>
      <w:r>
        <w:rPr>
          <w:spacing w:val="17"/>
        </w:rPr>
        <w:t xml:space="preserve"> </w:t>
      </w:r>
      <w:r>
        <w:rPr>
          <w:rFonts w:ascii="Times New Roman" w:hAnsi="Times New Roman" w:eastAsia="Times New Roman" w:cs="Times New Roman"/>
          <w:spacing w:val="-17"/>
        </w:rPr>
        <w:t>A/0</w:t>
      </w:r>
      <w:r>
        <w:rPr>
          <w:rFonts w:ascii="Times New Roman" w:hAnsi="Times New Roman" w:eastAsia="Times New Roman" w:cs="Times New Roman"/>
          <w:spacing w:val="35"/>
          <w:w w:val="101"/>
        </w:rPr>
        <w:t xml:space="preserve"> </w:t>
      </w:r>
      <w:r>
        <w:rPr>
          <w:spacing w:val="-17"/>
        </w:rPr>
        <w:t>工艺节能降耗运行调控对策，对于解决我国现</w:t>
      </w:r>
      <w:r>
        <w:rPr/>
        <w:t xml:space="preserve"> </w:t>
      </w:r>
      <w:r>
        <w:rPr>
          <w:spacing w:val="-19"/>
        </w:rPr>
        <w:t>有大部分城市污水处理厂运行中所面临的成本高、</w:t>
      </w:r>
      <w:r>
        <w:rPr>
          <w:spacing w:val="11"/>
        </w:rPr>
        <w:t xml:space="preserve"> </w:t>
      </w:r>
      <w:r>
        <w:rPr>
          <w:spacing w:val="-20"/>
        </w:rPr>
        <w:t>能耗高等问题具有现实意义，对于新建污水处理厂</w:t>
      </w:r>
      <w:r>
        <w:rPr>
          <w:spacing w:val="11"/>
        </w:rPr>
        <w:t xml:space="preserve"> </w:t>
      </w:r>
      <w:r>
        <w:rPr>
          <w:spacing w:val="-18"/>
        </w:rPr>
        <w:t>的优化设计也将具有重要指导意义。</w:t>
      </w:r>
    </w:p>
    <w:p>
      <w:pPr>
        <w:pStyle w:val="BodyText"/>
        <w:ind w:left="489" w:right="265" w:firstLine="430"/>
        <w:spacing w:before="10" w:line="226" w:lineRule="auto"/>
        <w:rPr/>
      </w:pPr>
      <w:r>
        <w:rPr>
          <w:spacing w:val="-12"/>
        </w:rPr>
        <w:t>本文以北京某A²/0工艺污水厂(以下记为A厂)</w:t>
      </w:r>
      <w:r>
        <w:rPr>
          <w:spacing w:val="10"/>
        </w:rPr>
        <w:t xml:space="preserve"> </w:t>
      </w:r>
      <w:r>
        <w:rPr>
          <w:spacing w:val="-21"/>
        </w:rPr>
        <w:t>为例，分析了该厂全流程水力阻力损失，优化高程</w:t>
      </w:r>
      <w:r>
        <w:rPr>
          <w:spacing w:val="18"/>
        </w:rPr>
        <w:t xml:space="preserve"> </w:t>
      </w:r>
      <w:r>
        <w:rPr>
          <w:spacing w:val="-21"/>
        </w:rPr>
        <w:t>设计，以降低提升泵功率；根据设定溶解氧值自动</w:t>
      </w:r>
      <w:r>
        <w:rPr>
          <w:spacing w:val="15"/>
        </w:rPr>
        <w:t xml:space="preserve"> </w:t>
      </w:r>
      <w:r>
        <w:rPr>
          <w:spacing w:val="-20"/>
        </w:rPr>
        <w:t>控制曝气量，一方面实现能耗，另一方面保持缺氧</w:t>
      </w:r>
      <w:r>
        <w:rPr>
          <w:spacing w:val="18"/>
        </w:rPr>
        <w:t xml:space="preserve"> </w:t>
      </w:r>
      <w:r>
        <w:rPr>
          <w:spacing w:val="-26"/>
        </w:rPr>
        <w:t>区或厌氧区的环境，从而提高工艺的脱氮除磷效率；</w:t>
      </w:r>
      <w:r>
        <w:rPr>
          <w:spacing w:val="11"/>
        </w:rPr>
        <w:t xml:space="preserve"> </w:t>
      </w:r>
      <w:r>
        <w:rPr>
          <w:spacing w:val="-19"/>
        </w:rPr>
        <w:t>利用状态点分析法优化二沉池的运行，通过降低外</w:t>
      </w:r>
      <w:r>
        <w:rPr/>
        <w:t xml:space="preserve"> </w:t>
      </w:r>
      <w:r>
        <w:rPr>
          <w:spacing w:val="-17"/>
        </w:rPr>
        <w:t>回流实现节能。在全流程节能的途径分析基础上，</w:t>
      </w:r>
      <w:r>
        <w:rPr>
          <w:spacing w:val="17"/>
        </w:rPr>
        <w:t xml:space="preserve"> </w:t>
      </w:r>
      <w:r>
        <w:rPr>
          <w:spacing w:val="-18"/>
        </w:rPr>
        <w:t>采取相应的对策与措施。</w:t>
      </w:r>
    </w:p>
    <w:p>
      <w:pPr>
        <w:ind w:left="510"/>
        <w:spacing w:before="167" w:line="222" w:lineRule="auto"/>
        <w:rPr>
          <w:rFonts w:ascii="SimHei" w:hAnsi="SimHei" w:eastAsia="SimHei" w:cs="SimHei"/>
          <w:sz w:val="22"/>
          <w:szCs w:val="22"/>
        </w:rPr>
      </w:pP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A</w:t>
      </w:r>
      <w:r>
        <w:rPr>
          <w:rFonts w:ascii="SimHei" w:hAnsi="SimHei" w:eastAsia="SimHei" w:cs="SimHei"/>
          <w:sz w:val="22"/>
          <w:szCs w:val="22"/>
          <w:spacing w:val="-4"/>
        </w:rPr>
        <w:t>厂能耗现状</w:t>
      </w:r>
    </w:p>
    <w:p>
      <w:pPr>
        <w:pStyle w:val="BodyText"/>
        <w:ind w:left="499" w:right="341" w:firstLine="420"/>
        <w:spacing w:before="164" w:line="229" w:lineRule="auto"/>
        <w:rPr/>
      </w:pPr>
      <w:r>
        <w:rPr>
          <w:spacing w:val="-21"/>
        </w:rPr>
        <w:t>城市污水处理的能耗调查研究是节能途径和手</w:t>
      </w:r>
      <w:r>
        <w:rPr>
          <w:spacing w:val="7"/>
        </w:rPr>
        <w:t xml:space="preserve"> </w:t>
      </w:r>
      <w:r>
        <w:rPr>
          <w:spacing w:val="-20"/>
        </w:rPr>
        <w:t>段的基础。通过对污水处理厂主要设备消耗</w:t>
      </w:r>
      <w:r>
        <w:rPr>
          <w:spacing w:val="-21"/>
        </w:rPr>
        <w:t>电量进</w:t>
      </w:r>
      <w:r>
        <w:rPr/>
        <w:t xml:space="preserve"> </w:t>
      </w:r>
      <w:r>
        <w:rPr>
          <w:spacing w:val="-21"/>
        </w:rPr>
        <w:t>行调查，可以明确处理工艺和各处理单元的能量需</w:t>
      </w:r>
      <w:r>
        <w:rPr>
          <w:spacing w:val="14"/>
        </w:rPr>
        <w:t xml:space="preserve"> </w:t>
      </w:r>
      <w:r>
        <w:rPr>
          <w:spacing w:val="-17"/>
        </w:rPr>
        <w:t>求，确定与污水处理厂能耗关系密切的控制节点</w:t>
      </w:r>
      <w:r>
        <w:rPr>
          <w:spacing w:val="7"/>
        </w:rPr>
        <w:t xml:space="preserve">  </w:t>
      </w:r>
      <w:r>
        <w:rPr>
          <w:spacing w:val="-21"/>
        </w:rPr>
        <w:t>从而分析各控制环节的节能潜力。</w:t>
      </w:r>
    </w:p>
    <w:p>
      <w:pPr>
        <w:pStyle w:val="BodyText"/>
        <w:ind w:left="479" w:right="337" w:firstLine="539"/>
        <w:spacing w:before="5" w:line="219" w:lineRule="auto"/>
        <w:rPr/>
      </w:pPr>
      <w:r>
        <w:rPr>
          <w:rFonts w:ascii="Times New Roman" w:hAnsi="Times New Roman" w:eastAsia="Times New Roman" w:cs="Times New Roman"/>
          <w:spacing w:val="-21"/>
          <w:w w:val="99"/>
        </w:rPr>
        <w:t>A</w:t>
      </w:r>
      <w:r>
        <w:rPr>
          <w:spacing w:val="-21"/>
          <w:w w:val="99"/>
        </w:rPr>
        <w:t>厂预处理、二级处理、污泥处理等各主要处</w:t>
      </w:r>
      <w:r>
        <w:rPr>
          <w:spacing w:val="7"/>
        </w:rPr>
        <w:t xml:space="preserve"> </w:t>
      </w:r>
      <w:r>
        <w:rPr>
          <w:spacing w:val="-15"/>
        </w:rPr>
        <w:t>理单元的能耗核算结果如图1所示。从图中可以看</w:t>
      </w:r>
      <w:r>
        <w:rPr>
          <w:spacing w:val="3"/>
        </w:rPr>
        <w:t xml:space="preserve"> </w:t>
      </w:r>
      <w:r>
        <w:rPr>
          <w:spacing w:val="-20"/>
        </w:rPr>
        <w:t>出，二级生物处理单元是整个污水处理厂的最大耗</w:t>
      </w:r>
      <w:r>
        <w:rPr>
          <w:spacing w:val="8"/>
        </w:rPr>
        <w:t xml:space="preserve"> </w:t>
      </w:r>
      <w:r>
        <w:rPr>
          <w:spacing w:val="-10"/>
        </w:rPr>
        <w:t>能单元，占到整个污水处理厂能耗的59%(不包括</w:t>
      </w:r>
      <w:r>
        <w:rPr>
          <w:spacing w:val="17"/>
        </w:rPr>
        <w:t xml:space="preserve"> </w:t>
      </w:r>
      <w:r>
        <w:rPr>
          <w:spacing w:val="-18"/>
        </w:rPr>
        <w:t>办公区用电)。污泥处理单元耗能约占全厂的2</w:t>
      </w:r>
      <w:r>
        <w:rPr>
          <w:spacing w:val="-19"/>
        </w:rPr>
        <w:t>3%左</w:t>
      </w:r>
      <w:r>
        <w:rPr/>
        <w:t xml:space="preserve"> </w:t>
      </w:r>
      <w:r>
        <w:rPr>
          <w:spacing w:val="-17"/>
        </w:rPr>
        <w:t>右。从</w:t>
      </w:r>
      <w:r>
        <w:rPr>
          <w:rFonts w:ascii="Times New Roman" w:hAnsi="Times New Roman" w:eastAsia="Times New Roman" w:cs="Times New Roman"/>
          <w:spacing w:val="-17"/>
        </w:rPr>
        <w:t>A²/0</w:t>
      </w:r>
      <w:r>
        <w:rPr>
          <w:spacing w:val="-17"/>
        </w:rPr>
        <w:t>工艺节能降耗关键技术出发，水区的节</w:t>
      </w:r>
      <w:r>
        <w:rPr>
          <w:spacing w:val="13"/>
        </w:rPr>
        <w:t xml:space="preserve"> </w:t>
      </w:r>
      <w:r>
        <w:rPr>
          <w:spacing w:val="-20"/>
        </w:rPr>
        <w:t>能是重点研究对象，即应将预处理和二级处理</w:t>
      </w:r>
      <w:r>
        <w:rPr>
          <w:spacing w:val="-21"/>
        </w:rPr>
        <w:t>单元</w:t>
      </w:r>
      <w:r>
        <w:rPr/>
        <w:t xml:space="preserve"> </w:t>
      </w:r>
      <w:r>
        <w:rPr>
          <w:spacing w:val="-20"/>
        </w:rPr>
        <w:t>的节能降耗的研究作为重点。预处理和二级处理单</w:t>
      </w:r>
      <w:r>
        <w:rPr>
          <w:spacing w:val="8"/>
        </w:rPr>
        <w:t xml:space="preserve"> </w:t>
      </w:r>
      <w:r>
        <w:rPr>
          <w:spacing w:val="-19"/>
        </w:rPr>
        <w:t>元主要包括以下设备：格栅、进水泵、鼓风机、回</w:t>
      </w:r>
      <w:r>
        <w:rPr/>
        <w:t xml:space="preserve"> </w:t>
      </w:r>
      <w:r>
        <w:rPr>
          <w:spacing w:val="-20"/>
        </w:rPr>
        <w:t>流泵、剩余污泥泵、搅拌器、刮泥机以及其它耗电</w:t>
      </w:r>
      <w:r>
        <w:rPr>
          <w:spacing w:val="1"/>
        </w:rPr>
        <w:t xml:space="preserve"> </w:t>
      </w:r>
      <w:r>
        <w:rPr>
          <w:spacing w:val="-21"/>
        </w:rPr>
        <w:t>量相对较小的设备。将水区的设备电耗情况作图，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right="81" w:firstLine="29"/>
        <w:spacing w:before="44" w:line="228" w:lineRule="auto"/>
        <w:jc w:val="both"/>
        <w:rPr/>
      </w:pPr>
      <w:r>
        <w:rPr>
          <w:spacing w:val="-16"/>
        </w:rPr>
        <w:t>如图2所示，可以看出鼓风机在整个水区的电耗可</w:t>
      </w:r>
      <w:r>
        <w:rPr>
          <w:spacing w:val="15"/>
        </w:rPr>
        <w:t xml:space="preserve"> </w:t>
      </w:r>
      <w:r>
        <w:rPr>
          <w:spacing w:val="-13"/>
        </w:rPr>
        <w:t>达62%,进水泵、回流泵等各种泵的电耗占32%。可</w:t>
      </w:r>
      <w:r>
        <w:rPr>
          <w:spacing w:val="18"/>
        </w:rPr>
        <w:t xml:space="preserve"> </w:t>
      </w:r>
      <w:r>
        <w:rPr>
          <w:spacing w:val="-19"/>
        </w:rPr>
        <w:t>见，鼓风机和泵是整个污水处理厂节能降耗的关键</w:t>
      </w:r>
      <w:r>
        <w:rPr>
          <w:spacing w:val="5"/>
        </w:rPr>
        <w:t xml:space="preserve"> </w:t>
      </w:r>
      <w:r>
        <w:rPr>
          <w:spacing w:val="-17"/>
        </w:rPr>
        <w:t>控制节点。</w:t>
      </w:r>
    </w:p>
    <w:p>
      <w:pPr>
        <w:pStyle w:val="BodyText"/>
        <w:ind w:firstLine="539"/>
        <w:spacing w:before="96" w:line="2380" w:lineRule="exact"/>
        <w:rPr/>
      </w:pPr>
      <w:r>
        <w:rPr>
          <w:position w:val="-47"/>
        </w:rPr>
        <w:pict>
          <v:group id="_x0000_s2" style="mso-position-vertical-relative:line;mso-position-horizontal-relative:char;width:178.05pt;height:119pt;" filled="false" stroked="false" coordsize="3561,2380" coordorigin="0,0">
            <v:shape id="_x0000_s4" style="position:absolute;left:0;top:0;width:3561;height:2380;" filled="false" stroked="false" type="#_x0000_t75">
              <v:imagedata o:title="" r:id="rId2"/>
            </v:shape>
            <v:shape id="_x0000_s6" style="position:absolute;left:1610;top:83;width:1926;height:224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right="19"/>
                      <w:spacing w:before="20" w:line="229" w:lineRule="auto"/>
                      <w:jc w:val="right"/>
                      <w:rPr>
                        <w:rFonts w:ascii="Arial" w:hAnsi="Arial" w:eastAsia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eastAsia="Arial" w:cs="Arial"/>
                        <w:sz w:val="14"/>
                        <w:szCs w:val="14"/>
                        <w:spacing w:val="-15"/>
                        <w:w w:val="97"/>
                      </w:rPr>
                      <w:t>T</w:t>
                    </w:r>
                    <w:r>
                      <w:rPr>
                        <w:rFonts w:ascii="Arial" w:hAnsi="Arial" w:eastAsia="Arial" w:cs="Arial"/>
                        <w:sz w:val="14"/>
                        <w:szCs w:val="14"/>
                        <w:spacing w:val="2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15"/>
                        <w:w w:val="97"/>
                      </w:rPr>
                      <w:t>心理，</w:t>
                    </w:r>
                    <w:r>
                      <w:rPr>
                        <w:rFonts w:ascii="Arial" w:hAnsi="Arial" w:eastAsia="Arial" w:cs="Arial"/>
                        <w:sz w:val="14"/>
                        <w:szCs w:val="14"/>
                        <w:spacing w:val="-15"/>
                        <w:w w:val="97"/>
                      </w:rPr>
                      <w:t>M76%</w:t>
                    </w:r>
                  </w:p>
                  <w:p>
                    <w:pPr>
                      <w:spacing w:line="26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6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6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6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6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6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6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20"/>
                      <w:spacing w:before="45" w:line="221" w:lineRule="auto"/>
                      <w:rPr>
                        <w:rFonts w:ascii="Times New Roman" w:hAnsi="Times New Roman" w:eastAsia="Times New Roman" w:cs="Times New Roma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9"/>
                        <w:w w:val="86"/>
                      </w:rPr>
                      <w:t>二服处理，</w:t>
                    </w:r>
                    <w:r>
                      <w:rPr>
                        <w:rFonts w:ascii="Times New Roman" w:hAnsi="Times New Roman" w:eastAsia="Times New Roman" w:cs="Times New Roman"/>
                        <w:sz w:val="14"/>
                        <w:szCs w:val="14"/>
                        <w:spacing w:val="-9"/>
                        <w:w w:val="86"/>
                      </w:rPr>
                      <w:t>tn%</w:t>
                    </w:r>
                  </w:p>
                </w:txbxContent>
              </v:textbox>
            </v:shape>
            <v:shape id="_x0000_s8" style="position:absolute;left:50;top:136;width:846;height:18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2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5"/>
                      </w:rPr>
                      <w:t>污况心理，20</w:t>
                    </w:r>
                  </w:p>
                </w:txbxContent>
              </v:textbox>
            </v:shape>
            <v:shape id="_x0000_s10" style="position:absolute;left:1419;top:46;width:663;height:18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21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9"/>
                      </w:rPr>
                      <w:t>其它.1.19%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1330"/>
        <w:spacing w:before="208" w:line="219" w:lineRule="auto"/>
        <w:rPr>
          <w:sz w:val="22"/>
          <w:szCs w:val="22"/>
        </w:rPr>
      </w:pPr>
      <w:r>
        <w:rPr>
          <w:sz w:val="22"/>
          <w:szCs w:val="22"/>
          <w:spacing w:val="-24"/>
        </w:rPr>
        <w:t>图1污水处理厂能耗分布</w:t>
      </w:r>
    </w:p>
    <w:p>
      <w:pPr>
        <w:pStyle w:val="BodyText"/>
        <w:ind w:firstLine="619"/>
        <w:spacing w:before="31" w:line="2770" w:lineRule="exact"/>
        <w:rPr/>
      </w:pPr>
      <w:r>
        <w:rPr>
          <w:position w:val="-55"/>
        </w:rPr>
        <w:pict>
          <v:group id="_x0000_s12" style="mso-position-vertical-relative:line;mso-position-horizontal-relative:char;width:185pt;height:138.55pt;" filled="false" stroked="false" coordsize="3700,2771" coordorigin="0,0">
            <v:shape id="_x0000_s14" style="position:absolute;left:0;top:0;width:3700;height:2771;" filled="false" stroked="false" type="#_x0000_t75">
              <v:imagedata o:title="" r:id="rId3"/>
            </v:shape>
            <v:shape id="_x0000_s16" style="position:absolute;left:49;top:8;width:3428;height:273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29"/>
                      <w:spacing w:before="20" w:line="219" w:lineRule="auto"/>
                      <w:rPr>
                        <w:rFonts w:ascii="SimSun" w:hAnsi="SimSun" w:eastAsia="SimSun" w:cs="SimSun"/>
                        <w:sz w:val="22"/>
                        <w:szCs w:val="22"/>
                      </w:rPr>
                    </w:pPr>
                    <w:r>
                      <w:rPr>
                        <w:rFonts w:ascii="SimSun" w:hAnsi="SimSun" w:eastAsia="SimSun" w:cs="SimSun"/>
                        <w:sz w:val="22"/>
                        <w:szCs w:val="22"/>
                        <w:spacing w:val="-16"/>
                        <w:w w:val="88"/>
                      </w:rPr>
                      <w:t>剩余污泥泵</w:t>
                    </w:r>
                  </w:p>
                  <w:p>
                    <w:pPr>
                      <w:ind w:left="20" w:right="2724" w:firstLine="560"/>
                      <w:spacing w:before="50" w:line="291" w:lineRule="auto"/>
                      <w:rPr>
                        <w:rFonts w:ascii="SimSun" w:hAnsi="SimSun" w:eastAsia="SimSun" w:cs="SimSun"/>
                        <w:sz w:val="19"/>
                        <w:szCs w:val="19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8"/>
                      </w:rPr>
                      <w:t>1%</w:t>
                    </w:r>
                    <w:r>
                      <w:rPr>
                        <w:rFonts w:ascii="SimSun" w:hAnsi="SimSun" w:eastAsia="SimSun" w:cs="SimSun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9"/>
                        <w:szCs w:val="19"/>
                        <w:spacing w:val="-12"/>
                      </w:rPr>
                      <w:t>回流泵</w:t>
                    </w:r>
                  </w:p>
                  <w:p>
                    <w:pPr>
                      <w:ind w:left="160"/>
                      <w:spacing w:line="183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4"/>
                      </w:rPr>
                      <w:t>10%</w:t>
                    </w:r>
                  </w:p>
                  <w:p>
                    <w:pPr>
                      <w:ind w:right="17"/>
                      <w:spacing w:before="97" w:line="184" w:lineRule="auto"/>
                      <w:jc w:val="right"/>
                      <w:rPr>
                        <w:rFonts w:ascii="SimSun" w:hAnsi="SimSun" w:eastAsia="SimSun" w:cs="SimSun"/>
                        <w:sz w:val="13"/>
                        <w:szCs w:val="13"/>
                      </w:rPr>
                    </w:pPr>
                    <w:r>
                      <w:rPr>
                        <w:rFonts w:ascii="SimSun" w:hAnsi="SimSun" w:eastAsia="SimSun" w:cs="SimSun"/>
                        <w:sz w:val="13"/>
                        <w:szCs w:val="13"/>
                        <w:spacing w:val="-2"/>
                      </w:rPr>
                      <w:t>21%</w:t>
                    </w:r>
                  </w:p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3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1159"/>
                      <w:spacing w:before="75" w:line="219" w:lineRule="auto"/>
                      <w:rPr>
                        <w:rFonts w:ascii="SimSun" w:hAnsi="SimSun" w:eastAsia="SimSun" w:cs="SimSun"/>
                        <w:sz w:val="23"/>
                        <w:szCs w:val="23"/>
                      </w:rPr>
                    </w:pPr>
                    <w:r>
                      <w:rPr>
                        <w:rFonts w:ascii="SimSun" w:hAnsi="SimSun" w:eastAsia="SimSun" w:cs="SimSun"/>
                        <w:sz w:val="23"/>
                        <w:szCs w:val="23"/>
                        <w:spacing w:val="-18"/>
                        <w:w w:val="99"/>
                      </w:rPr>
                      <w:t>鼓风机</w:t>
                    </w:r>
                  </w:p>
                  <w:p>
                    <w:pPr>
                      <w:ind w:left="1270"/>
                      <w:spacing w:before="24" w:line="183" w:lineRule="auto"/>
                      <w:rPr>
                        <w:rFonts w:ascii="SimSun" w:hAnsi="SimSun" w:eastAsia="SimSun" w:cs="SimSun"/>
                        <w:sz w:val="15"/>
                        <w:szCs w:val="15"/>
                      </w:rPr>
                    </w:pPr>
                    <w:r>
                      <w:rPr>
                        <w:rFonts w:ascii="SimSun" w:hAnsi="SimSun" w:eastAsia="SimSun" w:cs="SimSun"/>
                        <w:sz w:val="15"/>
                        <w:szCs w:val="15"/>
                        <w:spacing w:val="-2"/>
                      </w:rPr>
                      <w:t>62%</w:t>
                    </w:r>
                  </w:p>
                </w:txbxContent>
              </v:textbox>
            </v:shape>
            <v:shape id="_x0000_s18" style="position:absolute;left:1560;top:148;width:599;height:46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20" w:line="219" w:lineRule="auto"/>
                      <w:jc w:val="right"/>
                      <w:rPr>
                        <w:rFonts w:ascii="SimSun" w:hAnsi="SimSun" w:eastAsia="SimSun" w:cs="SimSun"/>
                        <w:sz w:val="22"/>
                        <w:szCs w:val="22"/>
                      </w:rPr>
                    </w:pPr>
                    <w:r>
                      <w:rPr>
                        <w:rFonts w:ascii="SimSun" w:hAnsi="SimSun" w:eastAsia="SimSun" w:cs="SimSun"/>
                        <w:sz w:val="22"/>
                        <w:szCs w:val="22"/>
                        <w:spacing w:val="-16"/>
                        <w:w w:val="90"/>
                      </w:rPr>
                      <w:t>搅拌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spacing w:val="-10"/>
                        <w:w w:val="90"/>
                      </w:rPr>
                      <w:t>器</w:t>
                    </w:r>
                  </w:p>
                  <w:p>
                    <w:pPr>
                      <w:ind w:left="199"/>
                      <w:spacing w:before="61" w:line="183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3"/>
                      </w:rPr>
                      <w:t>5%</w:t>
                    </w:r>
                  </w:p>
                </w:txbxContent>
              </v:textbox>
            </v:shape>
            <v:shape id="_x0000_s20" style="position:absolute;left:2590;top:159;width:382;height:4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19" w:line="221" w:lineRule="auto"/>
                      <w:jc w:val="right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23"/>
                        <w:w w:val="95"/>
                      </w:rPr>
                      <w:t>其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15"/>
                        <w:w w:val="95"/>
                      </w:rPr>
                      <w:t>它</w:t>
                    </w:r>
                  </w:p>
                  <w:p>
                    <w:pPr>
                      <w:ind w:left="109"/>
                      <w:spacing w:before="42" w:line="184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4"/>
                      </w:rPr>
                      <w:t>1%</w:t>
                    </w:r>
                  </w:p>
                </w:txbxContent>
              </v:textbox>
            </v:shape>
            <v:shape id="_x0000_s22" style="position:absolute;left:3119;top:768;width:570;height:26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before="20" w:line="219" w:lineRule="auto"/>
                      <w:jc w:val="right"/>
                      <w:rPr>
                        <w:rFonts w:ascii="SimSun" w:hAnsi="SimSun" w:eastAsia="SimSun" w:cs="SimSun"/>
                        <w:sz w:val="22"/>
                        <w:szCs w:val="22"/>
                      </w:rPr>
                    </w:pPr>
                    <w:r>
                      <w:rPr>
                        <w:rFonts w:ascii="SimSun" w:hAnsi="SimSun" w:eastAsia="SimSun" w:cs="SimSun"/>
                        <w:sz w:val="22"/>
                        <w:szCs w:val="22"/>
                        <w:spacing w:val="-15"/>
                        <w:w w:val="86"/>
                      </w:rPr>
                      <w:t>进水</w:t>
                    </w:r>
                    <w:r>
                      <w:rPr>
                        <w:rFonts w:ascii="SimSun" w:hAnsi="SimSun" w:eastAsia="SimSun" w:cs="SimSun"/>
                        <w:sz w:val="22"/>
                        <w:szCs w:val="22"/>
                        <w:spacing w:val="-12"/>
                        <w:w w:val="86"/>
                      </w:rPr>
                      <w:t>泵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right="1371" w:firstLine="1330"/>
        <w:spacing w:before="208" w:line="339" w:lineRule="auto"/>
        <w:rPr/>
      </w:pPr>
      <w:r>
        <w:rPr>
          <w:sz w:val="22"/>
          <w:szCs w:val="22"/>
          <w:spacing w:val="-23"/>
          <w:w w:val="98"/>
        </w:rPr>
        <w:t>图2水区各设备电耗情况</w:t>
      </w:r>
      <w:r>
        <w:rPr>
          <w:sz w:val="22"/>
          <w:szCs w:val="22"/>
          <w:spacing w:val="16"/>
        </w:rPr>
        <w:t xml:space="preserve"> </w:t>
      </w:r>
      <w:r>
        <w:rPr>
          <w:spacing w:val="-2"/>
        </w:rPr>
        <w:t>2提升泵节能</w:t>
      </w:r>
    </w:p>
    <w:p>
      <w:pPr>
        <w:pStyle w:val="BodyText"/>
        <w:ind w:right="107" w:firstLine="439"/>
        <w:spacing w:before="25" w:line="223" w:lineRule="auto"/>
        <w:jc w:val="both"/>
        <w:rPr/>
      </w:pPr>
      <w:r>
        <w:rPr>
          <w:spacing w:val="-21"/>
        </w:rPr>
        <w:t>水泵是污水提升的主要设备，现在污水处理厂</w:t>
      </w:r>
      <w:r>
        <w:rPr>
          <w:spacing w:val="1"/>
        </w:rPr>
        <w:t xml:space="preserve"> </w:t>
      </w:r>
      <w:r>
        <w:rPr>
          <w:spacing w:val="-15"/>
        </w:rPr>
        <w:t>采用的提升泵种类比较多，但其电耗均可用式1进</w:t>
      </w:r>
      <w:r>
        <w:rPr>
          <w:spacing w:val="2"/>
        </w:rPr>
        <w:t xml:space="preserve"> </w:t>
      </w:r>
      <w:r>
        <w:rPr>
          <w:spacing w:val="-18"/>
        </w:rPr>
        <w:t>行计算：</w:t>
      </w:r>
    </w:p>
    <w:p>
      <w:pPr>
        <w:pStyle w:val="BodyText"/>
        <w:ind w:left="1089"/>
        <w:spacing w:before="17"/>
        <w:rPr>
          <w:sz w:val="19"/>
          <w:szCs w:val="19"/>
        </w:rPr>
      </w:pPr>
      <w:r>
        <w:rPr>
          <w:sz w:val="19"/>
          <w:szCs w:val="19"/>
          <w:position w:val="-28"/>
        </w:rPr>
        <w:drawing>
          <wp:inline distT="0" distB="0" distL="0" distR="0">
            <wp:extent cx="1079492" cy="406453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79492" cy="406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9"/>
          <w:szCs w:val="19"/>
          <w:spacing w:val="3"/>
        </w:rPr>
        <w:t xml:space="preserve">              </w:t>
      </w:r>
      <w:r>
        <w:rPr>
          <w:sz w:val="19"/>
          <w:szCs w:val="19"/>
          <w:spacing w:val="-10"/>
        </w:rPr>
        <w:t>(1)</w:t>
      </w:r>
    </w:p>
    <w:p>
      <w:pPr>
        <w:pStyle w:val="BodyText"/>
        <w:ind w:left="19" w:right="69" w:firstLine="430"/>
        <w:spacing w:before="43" w:line="271" w:lineRule="auto"/>
        <w:rPr/>
      </w:pPr>
      <w:r>
        <w:rPr>
          <w:spacing w:val="-11"/>
        </w:rPr>
        <w:t>式中：</w:t>
      </w:r>
      <w:r>
        <w:rPr>
          <w:rFonts w:ascii="Times New Roman" w:hAnsi="Times New Roman" w:eastAsia="Times New Roman" w:cs="Times New Roman"/>
          <w:spacing w:val="-11"/>
        </w:rPr>
        <w:t>W— </w:t>
      </w:r>
      <w:r>
        <w:rPr>
          <w:spacing w:val="-11"/>
        </w:rPr>
        <w:t>电机实际电耗，</w:t>
      </w:r>
      <w:r>
        <w:rPr>
          <w:rFonts w:ascii="Times New Roman" w:hAnsi="Times New Roman" w:eastAsia="Times New Roman" w:cs="Times New Roman"/>
          <w:spacing w:val="-11"/>
        </w:rPr>
        <w:t>kw·h;p—    </w:t>
      </w:r>
      <w:r>
        <w:rPr>
          <w:spacing w:val="-11"/>
        </w:rPr>
        <w:t>污 水</w:t>
      </w:r>
      <w:r>
        <w:rPr>
          <w:spacing w:val="5"/>
        </w:rPr>
        <w:t xml:space="preserve"> </w:t>
      </w:r>
      <w:r>
        <w:rPr>
          <w:spacing w:val="-3"/>
        </w:rPr>
        <w:t>的密度，取1000 </w:t>
      </w:r>
      <w:r>
        <w:rPr>
          <w:rFonts w:ascii="Times New Roman" w:hAnsi="Times New Roman" w:eastAsia="Times New Roman" w:cs="Times New Roman"/>
          <w:spacing w:val="-3"/>
        </w:rPr>
        <w:t>kg/m³;g        </w:t>
      </w:r>
      <w:r>
        <w:rPr>
          <w:spacing w:val="-4"/>
        </w:rPr>
        <w:t>一重力加速度，取</w:t>
      </w:r>
    </w:p>
    <w:p>
      <w:pPr>
        <w:spacing w:line="271" w:lineRule="auto"/>
        <w:sectPr>
          <w:type w:val="continuous"/>
          <w:pgSz w:w="12020" w:h="17460"/>
          <w:pgMar w:top="859" w:right="1339" w:bottom="0" w:left="390" w:header="498" w:footer="0" w:gutter="0"/>
          <w:cols w:equalWidth="0" w:num="2">
            <w:col w:w="5460" w:space="100"/>
            <w:col w:w="4730" w:space="0"/>
          </w:cols>
        </w:sectPr>
        <w:rPr/>
      </w:pPr>
    </w:p>
    <w:p>
      <w:pPr>
        <w:spacing w:line="325" w:lineRule="auto"/>
        <w:rPr>
          <w:rFonts w:ascii="Arial"/>
          <w:sz w:val="21"/>
        </w:rPr>
      </w:pPr>
      <w:r/>
    </w:p>
    <w:p>
      <w:pPr>
        <w:pStyle w:val="BodyText"/>
        <w:ind w:left="5259"/>
        <w:spacing w:before="43" w:line="183" w:lineRule="auto"/>
        <w:rPr>
          <w:sz w:val="13"/>
          <w:szCs w:val="13"/>
        </w:rPr>
      </w:pPr>
      <w:r>
        <w:rPr>
          <w:sz w:val="13"/>
          <w:szCs w:val="13"/>
          <w:spacing w:val="-2"/>
        </w:rPr>
        <w:t>45</w:t>
      </w:r>
    </w:p>
    <w:p>
      <w:pPr>
        <w:spacing w:line="356" w:lineRule="auto"/>
        <w:rPr>
          <w:rFonts w:ascii="Arial"/>
          <w:sz w:val="21"/>
        </w:rPr>
      </w:pPr>
      <w:r/>
    </w:p>
    <w:p>
      <w:pPr>
        <w:spacing w:line="356" w:lineRule="auto"/>
        <w:rPr>
          <w:rFonts w:ascii="Arial"/>
          <w:sz w:val="21"/>
        </w:rPr>
      </w:pPr>
      <w:r/>
    </w:p>
    <w:p>
      <w:pPr>
        <w:spacing w:before="64" w:line="192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(C)1994-2023 China Academic Journal Electronic Publishin</w:t>
      </w:r>
      <w:r>
        <w:rPr>
          <w:rFonts w:ascii="Times New Roman" w:hAnsi="Times New Roman" w:eastAsia="Times New Roman" w:cs="Times New Roman"/>
          <w:sz w:val="22"/>
          <w:szCs w:val="22"/>
          <w:spacing w:val="-1"/>
        </w:rPr>
        <w:t>g House.All rights reserved.</w:t>
      </w:r>
      <w:hyperlink w:history="true" r:id="rId5">
        <w:r>
          <w:rPr>
            <w:rFonts w:ascii="Times New Roman" w:hAnsi="Times New Roman" w:eastAsia="Times New Roman" w:cs="Times New Roman"/>
            <w:sz w:val="22"/>
            <w:szCs w:val="22"/>
            <w:spacing w:val="-1"/>
          </w:rPr>
          <w:t>http://www.cnki.net</w:t>
        </w:r>
      </w:hyperlink>
    </w:p>
    <w:p>
      <w:pPr>
        <w:spacing w:line="192" w:lineRule="auto"/>
        <w:sectPr>
          <w:type w:val="continuous"/>
          <w:pgSz w:w="12020" w:h="17460"/>
          <w:pgMar w:top="859" w:right="1339" w:bottom="0" w:left="390" w:header="498" w:footer="0" w:gutter="0"/>
          <w:cols w:equalWidth="0" w:num="1">
            <w:col w:w="10290" w:space="0"/>
          </w:cols>
        </w:sectPr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spacing w:before="103"/>
        <w:rPr/>
      </w:pPr>
      <w:r/>
    </w:p>
    <w:p>
      <w:pPr>
        <w:sectPr>
          <w:headerReference w:type="default" r:id="rId6"/>
          <w:pgSz w:w="12020" w:h="17460"/>
          <w:pgMar w:top="760" w:right="1330" w:bottom="0" w:left="400" w:header="448" w:footer="0" w:gutter="0"/>
          <w:cols w:equalWidth="0" w:num="1">
            <w:col w:w="10290" w:space="0"/>
          </w:cols>
        </w:sectPr>
        <w:rPr/>
      </w:pPr>
    </w:p>
    <w:p>
      <w:pPr>
        <w:pStyle w:val="BodyText"/>
        <w:ind w:left="350"/>
        <w:spacing w:before="94" w:line="219" w:lineRule="auto"/>
        <w:rPr>
          <w:sz w:val="22"/>
          <w:szCs w:val="22"/>
        </w:rPr>
      </w:pPr>
      <w:r>
        <w:rPr>
          <w:sz w:val="22"/>
          <w:szCs w:val="22"/>
          <w:spacing w:val="-5"/>
        </w:rPr>
        <w:t>9.81m/s²;Q</w:t>
      </w:r>
      <w:r>
        <w:rPr>
          <w:sz w:val="22"/>
          <w:szCs w:val="22"/>
          <w:spacing w:val="32"/>
        </w:rPr>
        <w:t xml:space="preserve">   </w:t>
      </w:r>
      <w:r>
        <w:rPr>
          <w:sz w:val="22"/>
          <w:szCs w:val="22"/>
          <w:spacing w:val="-5"/>
        </w:rPr>
        <w:t>一污水泵的实际流量，m³/s;H</w:t>
      </w:r>
    </w:p>
    <w:p>
      <w:pPr>
        <w:pStyle w:val="BodyText"/>
        <w:ind w:left="350" w:right="309"/>
        <w:spacing w:before="94" w:line="308" w:lineRule="auto"/>
        <w:rPr>
          <w:sz w:val="22"/>
          <w:szCs w:val="22"/>
        </w:rPr>
      </w:pPr>
      <w:r>
        <w:rPr>
          <w:sz w:val="22"/>
          <w:szCs w:val="22"/>
          <w:spacing w:val="-3"/>
        </w:rPr>
        <w:t>一污水泵的实际工作扬程，</w:t>
      </w:r>
      <w:r>
        <w:rPr>
          <w:rFonts w:ascii="Times New Roman" w:hAnsi="Times New Roman" w:eastAsia="Times New Roman" w:cs="Times New Roman"/>
          <w:sz w:val="22"/>
          <w:szCs w:val="22"/>
          <w:spacing w:val="-3"/>
        </w:rPr>
        <w:t>m;η₁—</w:t>
      </w:r>
      <w:r>
        <w:rPr>
          <w:rFonts w:ascii="Times New Roman" w:hAnsi="Times New Roman" w:eastAsia="Times New Roman" w:cs="Times New Roman"/>
          <w:sz w:val="22"/>
          <w:szCs w:val="22"/>
          <w:spacing w:val="23"/>
          <w:w w:val="101"/>
        </w:rPr>
        <w:t xml:space="preserve">  </w:t>
      </w:r>
      <w:r>
        <w:rPr>
          <w:sz w:val="22"/>
          <w:szCs w:val="22"/>
          <w:spacing w:val="-3"/>
        </w:rPr>
        <w:t>水泵的</w:t>
      </w:r>
      <w:r>
        <w:rPr>
          <w:sz w:val="22"/>
          <w:szCs w:val="22"/>
          <w:spacing w:val="-4"/>
        </w:rPr>
        <w:t>效率；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pacing w:val="-15"/>
        </w:rPr>
        <w:t>η</w:t>
      </w:r>
      <w:r>
        <w:rPr>
          <w:rFonts w:ascii="Calibri" w:hAnsi="Calibri" w:eastAsia="Calibri" w:cs="Calibri"/>
          <w:sz w:val="22"/>
          <w:szCs w:val="22"/>
          <w:spacing w:val="-15"/>
        </w:rPr>
        <w:t>₂</w:t>
      </w:r>
      <w:r>
        <w:rPr>
          <w:sz w:val="22"/>
          <w:szCs w:val="22"/>
          <w:spacing w:val="-15"/>
        </w:rPr>
        <w:t>一电机的效率；t—</w:t>
      </w:r>
      <w:r>
        <w:rPr>
          <w:sz w:val="22"/>
          <w:szCs w:val="22"/>
          <w:spacing w:val="-75"/>
        </w:rPr>
        <w:t xml:space="preserve"> </w:t>
      </w:r>
      <w:r>
        <w:rPr>
          <w:sz w:val="22"/>
          <w:szCs w:val="22"/>
          <w:spacing w:val="-15"/>
        </w:rPr>
        <w:t>水泵运行时间，h。</w:t>
      </w:r>
    </w:p>
    <w:p>
      <w:pPr>
        <w:pStyle w:val="BodyText"/>
        <w:ind w:left="350" w:right="309" w:firstLine="439"/>
        <w:spacing w:before="1"/>
        <w:rPr>
          <w:sz w:val="22"/>
          <w:szCs w:val="22"/>
        </w:rPr>
      </w:pPr>
      <w:r>
        <w:rPr>
          <w:sz w:val="22"/>
          <w:szCs w:val="22"/>
          <w:spacing w:val="-13"/>
        </w:rPr>
        <w:t>由公式1可以看出，污水提升泵在稳定运行时，</w:t>
      </w:r>
      <w:r>
        <w:rPr>
          <w:sz w:val="22"/>
          <w:szCs w:val="22"/>
          <w:spacing w:val="2"/>
        </w:rPr>
        <w:t xml:space="preserve"> </w:t>
      </w:r>
      <w:r>
        <w:rPr>
          <w:sz w:val="22"/>
          <w:szCs w:val="22"/>
          <w:spacing w:val="-9"/>
        </w:rPr>
        <w:t>其电耗取决于提升泵的实际工作扬程</w:t>
      </w:r>
      <w:r>
        <w:rPr>
          <w:rFonts w:ascii="Times New Roman" w:hAnsi="Times New Roman" w:eastAsia="Times New Roman" w:cs="Times New Roman"/>
          <w:sz w:val="22"/>
          <w:szCs w:val="22"/>
          <w:spacing w:val="-9"/>
        </w:rPr>
        <w:t>H</w:t>
      </w:r>
      <w:r>
        <w:rPr>
          <w:rFonts w:ascii="Times New Roman" w:hAnsi="Times New Roman" w:eastAsia="Times New Roman" w:cs="Times New Roman"/>
          <w:sz w:val="22"/>
          <w:szCs w:val="22"/>
          <w:spacing w:val="-18"/>
        </w:rPr>
        <w:t xml:space="preserve"> </w:t>
      </w:r>
      <w:r>
        <w:rPr>
          <w:sz w:val="22"/>
          <w:szCs w:val="22"/>
          <w:spacing w:val="-9"/>
        </w:rPr>
        <w:t>。而污水提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pacing w:val="-8"/>
        </w:rPr>
        <w:t>升后构筑物的水面标高正是通过高程布置确定的，</w:t>
      </w:r>
      <w:r>
        <w:rPr>
          <w:sz w:val="22"/>
          <w:szCs w:val="22"/>
          <w:spacing w:val="15"/>
        </w:rPr>
        <w:t xml:space="preserve"> </w:t>
      </w:r>
      <w:r>
        <w:rPr>
          <w:sz w:val="22"/>
          <w:szCs w:val="22"/>
          <w:spacing w:val="-17"/>
        </w:rPr>
        <w:t>与污水处理全流程的水头损失有直接的关系。目前，</w:t>
      </w:r>
      <w:r>
        <w:rPr>
          <w:sz w:val="22"/>
          <w:szCs w:val="22"/>
          <w:spacing w:val="10"/>
        </w:rPr>
        <w:t xml:space="preserve"> </w:t>
      </w:r>
      <w:r>
        <w:rPr>
          <w:sz w:val="22"/>
          <w:szCs w:val="22"/>
          <w:spacing w:val="-10"/>
        </w:rPr>
        <w:t>我国污水处理厂高程设计大多依据给水排水手册和</w:t>
      </w:r>
      <w:r>
        <w:rPr>
          <w:sz w:val="22"/>
          <w:szCs w:val="22"/>
          <w:spacing w:val="6"/>
        </w:rPr>
        <w:t xml:space="preserve"> </w:t>
      </w:r>
      <w:r>
        <w:rPr>
          <w:sz w:val="22"/>
          <w:szCs w:val="22"/>
          <w:spacing w:val="-5"/>
        </w:rPr>
        <w:t>水力计算手册，各处理构筑物内部水头损失如表1</w:t>
      </w:r>
      <w:r>
        <w:rPr>
          <w:sz w:val="22"/>
          <w:szCs w:val="22"/>
          <w:spacing w:val="10"/>
        </w:rPr>
        <w:t xml:space="preserve"> </w:t>
      </w:r>
      <w:r>
        <w:rPr>
          <w:sz w:val="22"/>
          <w:szCs w:val="22"/>
          <w:spacing w:val="-9"/>
        </w:rPr>
        <w:t>所示。</w:t>
      </w:r>
    </w:p>
    <w:p>
      <w:pPr>
        <w:pStyle w:val="BodyText"/>
        <w:ind w:left="350" w:right="348" w:firstLine="439"/>
        <w:spacing w:before="23" w:line="239" w:lineRule="auto"/>
        <w:jc w:val="both"/>
        <w:rPr>
          <w:sz w:val="22"/>
          <w:szCs w:val="22"/>
        </w:rPr>
      </w:pPr>
      <w:r>
        <w:rPr>
          <w:sz w:val="22"/>
          <w:szCs w:val="22"/>
          <w:spacing w:val="-5"/>
        </w:rPr>
        <w:t>通过对A厂2008年前六个月的污水提升能耗统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pacing w:val="5"/>
        </w:rPr>
        <w:t>计(见表2),提升耗电量从1~6月份呈逐</w:t>
      </w:r>
      <w:r>
        <w:rPr>
          <w:sz w:val="22"/>
          <w:szCs w:val="22"/>
          <w:spacing w:val="4"/>
        </w:rPr>
        <w:t>步上升的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pacing w:val="-10"/>
        </w:rPr>
        <w:t>趋势，污水抽升量变化趋势与之一致，但是</w:t>
      </w:r>
      <w:r>
        <w:rPr>
          <w:sz w:val="22"/>
          <w:szCs w:val="22"/>
          <w:spacing w:val="-11"/>
        </w:rPr>
        <w:t>污水提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pacing w:val="-1"/>
        </w:rPr>
        <w:t>升单耗保持在一个相对稳定的水平，其平均值为</w:t>
      </w:r>
      <w:r>
        <w:rPr>
          <w:sz w:val="22"/>
          <w:szCs w:val="22"/>
          <w:spacing w:val="9"/>
        </w:rPr>
        <w:t xml:space="preserve"> </w:t>
      </w:r>
      <w:r>
        <w:rPr>
          <w:sz w:val="22"/>
          <w:szCs w:val="22"/>
          <w:spacing w:val="-15"/>
        </w:rPr>
        <w:t>0.0573 kw</w:t>
      </w:r>
      <w:r>
        <w:rPr>
          <w:sz w:val="22"/>
          <w:szCs w:val="22"/>
          <w:spacing w:val="-17"/>
        </w:rPr>
        <w:t xml:space="preserve"> </w:t>
      </w:r>
      <w:r>
        <w:rPr>
          <w:sz w:val="22"/>
          <w:szCs w:val="22"/>
          <w:spacing w:val="-15"/>
        </w:rPr>
        <w:t>·h/m³。目前，污水提升节能方面的主要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pacing w:val="-9"/>
        </w:rPr>
        <w:t>研究与应用都主要集中在水泵的运行管理上，</w:t>
      </w:r>
      <w:r>
        <w:rPr>
          <w:sz w:val="22"/>
          <w:szCs w:val="22"/>
          <w:spacing w:val="-10"/>
        </w:rPr>
        <w:t>处在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pacing w:val="-10"/>
        </w:rPr>
        <w:t>一种被动应对的状态下。由于污水提升能耗的主要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pacing w:val="-11"/>
        </w:rPr>
        <w:t>决定因素是污水提升高度，污水提升高度又取决于</w:t>
      </w:r>
      <w:r>
        <w:rPr>
          <w:sz w:val="22"/>
          <w:szCs w:val="22"/>
          <w:spacing w:val="3"/>
        </w:rPr>
        <w:t xml:space="preserve"> </w:t>
      </w:r>
      <w:r>
        <w:rPr>
          <w:sz w:val="22"/>
          <w:szCs w:val="22"/>
          <w:spacing w:val="-10"/>
        </w:rPr>
        <w:t>污水处理全流程的水头损失，所以从污水处理工艺</w:t>
      </w:r>
      <w:r>
        <w:rPr>
          <w:sz w:val="22"/>
          <w:szCs w:val="22"/>
          <w:spacing w:val="1"/>
        </w:rPr>
        <w:t xml:space="preserve"> </w:t>
      </w:r>
      <w:r>
        <w:rPr>
          <w:sz w:val="22"/>
          <w:szCs w:val="22"/>
          <w:spacing w:val="-10"/>
        </w:rPr>
        <w:t>全流程的水力状况出发研究污水提升节能的措施才</w:t>
      </w:r>
      <w:r>
        <w:rPr>
          <w:sz w:val="22"/>
          <w:szCs w:val="22"/>
          <w:spacing w:val="18"/>
        </w:rPr>
        <w:t xml:space="preserve"> </w:t>
      </w:r>
      <w:r>
        <w:rPr>
          <w:sz w:val="22"/>
          <w:szCs w:val="22"/>
          <w:spacing w:val="-16"/>
        </w:rPr>
        <w:t>是最根本的途径。</w:t>
      </w:r>
    </w:p>
    <w:p>
      <w:pPr>
        <w:pStyle w:val="BodyText"/>
        <w:ind w:left="350" w:right="329" w:firstLine="439"/>
        <w:spacing w:before="16" w:line="231" w:lineRule="auto"/>
        <w:jc w:val="both"/>
        <w:rPr>
          <w:sz w:val="22"/>
          <w:szCs w:val="22"/>
        </w:rPr>
      </w:pPr>
      <w:r>
        <w:rPr>
          <w:sz w:val="22"/>
          <w:szCs w:val="22"/>
          <w:spacing w:val="-9"/>
        </w:rPr>
        <w:t>污水处理厂全流程水力损失主要集中在构筑物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pacing w:val="-1"/>
        </w:rPr>
        <w:t>连接管线水头损失和构筑物末端堰口的跌水高度</w:t>
      </w:r>
      <w:r>
        <w:rPr>
          <w:sz w:val="22"/>
          <w:szCs w:val="22"/>
          <w:spacing w:val="10"/>
        </w:rPr>
        <w:t xml:space="preserve"> </w:t>
      </w:r>
      <w:r>
        <w:rPr>
          <w:sz w:val="22"/>
          <w:szCs w:val="22"/>
          <w:spacing w:val="-12"/>
        </w:rPr>
        <w:t>上。构筑物堰口跌水的出水方式在污水处理厂的设</w:t>
      </w:r>
      <w:r>
        <w:rPr>
          <w:sz w:val="22"/>
          <w:szCs w:val="22"/>
          <w:spacing w:val="2"/>
        </w:rPr>
        <w:t xml:space="preserve"> </w:t>
      </w:r>
      <w:r>
        <w:rPr>
          <w:sz w:val="22"/>
          <w:szCs w:val="22"/>
          <w:spacing w:val="-10"/>
        </w:rPr>
        <w:t>计中采用相当普遍，而且设计的跌水高度较</w:t>
      </w:r>
      <w:r>
        <w:rPr>
          <w:sz w:val="22"/>
          <w:szCs w:val="22"/>
          <w:spacing w:val="-11"/>
        </w:rPr>
        <w:t>大。连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pacing w:val="-10"/>
        </w:rPr>
        <w:t>接管线的水头损失在污水全流程中也占有较大的比</w:t>
      </w:r>
      <w:r>
        <w:rPr>
          <w:sz w:val="22"/>
          <w:szCs w:val="22"/>
          <w:spacing w:val="1"/>
        </w:rPr>
        <w:t xml:space="preserve"> </w:t>
      </w:r>
      <w:r>
        <w:rPr>
          <w:sz w:val="22"/>
          <w:szCs w:val="22"/>
          <w:spacing w:val="-11"/>
        </w:rPr>
        <w:t>重，其包括沿程损失和局部损失两部分，并且以局</w:t>
      </w:r>
      <w:r>
        <w:rPr>
          <w:sz w:val="22"/>
          <w:szCs w:val="22"/>
          <w:spacing w:val="9"/>
        </w:rPr>
        <w:t xml:space="preserve"> </w:t>
      </w:r>
      <w:r>
        <w:rPr>
          <w:sz w:val="22"/>
          <w:szCs w:val="22"/>
          <w:spacing w:val="-5"/>
        </w:rPr>
        <w:t>部损失为主，占到管线总水头损失的80%以上。基</w:t>
      </w:r>
      <w:r>
        <w:rPr>
          <w:sz w:val="22"/>
          <w:szCs w:val="22"/>
          <w:spacing w:val="3"/>
        </w:rPr>
        <w:t xml:space="preserve"> </w:t>
      </w:r>
      <w:r>
        <w:rPr>
          <w:sz w:val="22"/>
          <w:szCs w:val="22"/>
          <w:spacing w:val="-10"/>
        </w:rPr>
        <w:t>于污水处理全流程水头损失的特点，在建立理</w:t>
      </w:r>
      <w:r>
        <w:rPr>
          <w:sz w:val="22"/>
          <w:szCs w:val="22"/>
          <w:spacing w:val="-11"/>
        </w:rPr>
        <w:t>想水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pacing w:val="-10"/>
        </w:rPr>
        <w:t>力计算模型时，首先要考虑对构筑物出口处的</w:t>
      </w:r>
      <w:r>
        <w:rPr>
          <w:sz w:val="22"/>
          <w:szCs w:val="22"/>
          <w:spacing w:val="-11"/>
        </w:rPr>
        <w:t>跌水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pacing w:val="-10"/>
        </w:rPr>
        <w:t>损失进行有效回避。连接管线应简洁布置，尽量减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pacing w:val="-10"/>
        </w:rPr>
        <w:t>少连接管件的数量。在连接管线的水损计算中，一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pacing w:val="-10"/>
        </w:rPr>
        <w:t>定要保证水损计算的精确性，尤其是局部损失计算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42" w:line="219" w:lineRule="auto"/>
        <w:rPr>
          <w:sz w:val="22"/>
          <w:szCs w:val="22"/>
        </w:rPr>
      </w:pPr>
      <w:r>
        <w:rPr>
          <w:sz w:val="22"/>
          <w:szCs w:val="22"/>
          <w:spacing w:val="-10"/>
        </w:rPr>
        <w:t>时，一定要做到对局部损失系数的准确把握。</w:t>
      </w:r>
    </w:p>
    <w:p>
      <w:pPr>
        <w:pStyle w:val="BodyText"/>
        <w:ind w:right="110" w:firstLine="519"/>
        <w:spacing w:before="25" w:line="238" w:lineRule="auto"/>
        <w:rPr>
          <w:sz w:val="22"/>
          <w:szCs w:val="22"/>
        </w:rPr>
      </w:pPr>
      <w:r>
        <w:rPr>
          <w:sz w:val="22"/>
          <w:szCs w:val="22"/>
          <w:spacing w:val="-10"/>
        </w:rPr>
        <w:t>为了使优化后的水力布置更加具有对比性和较</w:t>
      </w:r>
      <w:r>
        <w:rPr>
          <w:sz w:val="22"/>
          <w:szCs w:val="22"/>
          <w:spacing w:val="18"/>
        </w:rPr>
        <w:t xml:space="preserve"> </w:t>
      </w:r>
      <w:r>
        <w:rPr>
          <w:sz w:val="22"/>
          <w:szCs w:val="22"/>
          <w:spacing w:val="-6"/>
        </w:rPr>
        <w:t>强的实用价值，在A</w:t>
      </w:r>
      <w:r>
        <w:rPr>
          <w:sz w:val="22"/>
          <w:szCs w:val="22"/>
          <w:spacing w:val="-40"/>
        </w:rPr>
        <w:t xml:space="preserve"> </w:t>
      </w:r>
      <w:r>
        <w:rPr>
          <w:sz w:val="22"/>
          <w:szCs w:val="22"/>
          <w:spacing w:val="-6"/>
        </w:rPr>
        <w:t>厂原设计流程的基础上进行优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pacing w:val="-8"/>
        </w:rPr>
        <w:t>化。在设计校核流量下，构筑物末端仍采用堰口出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pacing w:val="-14"/>
        </w:rPr>
        <w:t>水方式，但取消污水处理构筑物末端堰口跌水高度，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pacing w:val="-9"/>
        </w:rPr>
        <w:t>直接淹没流进入出水井。在二沉池前各处理构筑物</w:t>
      </w:r>
      <w:r>
        <w:rPr>
          <w:sz w:val="22"/>
          <w:szCs w:val="22"/>
          <w:spacing w:val="7"/>
        </w:rPr>
        <w:t xml:space="preserve"> </w:t>
      </w:r>
      <w:r>
        <w:rPr>
          <w:sz w:val="22"/>
          <w:szCs w:val="22"/>
          <w:spacing w:val="-10"/>
        </w:rPr>
        <w:t>末端均采用这一原则，最后二沉池出水采用原三角</w:t>
      </w:r>
      <w:r>
        <w:rPr>
          <w:sz w:val="22"/>
          <w:szCs w:val="22"/>
          <w:spacing w:val="2"/>
        </w:rPr>
        <w:t xml:space="preserve">  </w:t>
      </w:r>
      <w:r>
        <w:rPr>
          <w:sz w:val="22"/>
          <w:szCs w:val="22"/>
          <w:spacing w:val="-9"/>
        </w:rPr>
        <w:t>堰槽汇水，跌入排水渠。这样避免了在最大流量下</w:t>
      </w:r>
      <w:r>
        <w:rPr>
          <w:sz w:val="22"/>
          <w:szCs w:val="22"/>
          <w:spacing w:val="10"/>
        </w:rPr>
        <w:t xml:space="preserve"> </w:t>
      </w:r>
      <w:r>
        <w:rPr>
          <w:sz w:val="22"/>
          <w:szCs w:val="22"/>
          <w:spacing w:val="-11"/>
        </w:rPr>
        <w:t>构筑物末端由于跌水而造成的水位差。沿程损失的</w:t>
      </w:r>
      <w:r>
        <w:rPr>
          <w:sz w:val="22"/>
          <w:szCs w:val="22"/>
          <w:spacing w:val="8"/>
        </w:rPr>
        <w:t xml:space="preserve">  </w:t>
      </w:r>
      <w:r>
        <w:rPr>
          <w:sz w:val="22"/>
          <w:szCs w:val="22"/>
          <w:spacing w:val="-5"/>
        </w:rPr>
        <w:t>计算应用</w:t>
      </w:r>
      <w:r>
        <w:rPr>
          <w:rFonts w:ascii="Times New Roman" w:hAnsi="Times New Roman" w:eastAsia="Times New Roman" w:cs="Times New Roman"/>
          <w:sz w:val="22"/>
          <w:szCs w:val="22"/>
          <w:spacing w:val="-5"/>
        </w:rPr>
        <w:t>ARTS Hydraulics</w:t>
      </w:r>
      <w:r>
        <w:rPr>
          <w:rFonts w:ascii="Times New Roman" w:hAnsi="Times New Roman" w:eastAsia="Times New Roman" w:cs="Times New Roman"/>
          <w:sz w:val="22"/>
          <w:szCs w:val="22"/>
          <w:spacing w:val="37"/>
        </w:rPr>
        <w:t xml:space="preserve"> </w:t>
      </w:r>
      <w:r>
        <w:rPr>
          <w:sz w:val="22"/>
          <w:szCs w:val="22"/>
          <w:spacing w:val="-5"/>
        </w:rPr>
        <w:t>软件；局部损失</w:t>
      </w:r>
      <w:r>
        <w:rPr>
          <w:sz w:val="22"/>
          <w:szCs w:val="22"/>
          <w:spacing w:val="-6"/>
        </w:rPr>
        <w:t>计算运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spacing w:val="-17"/>
        </w:rPr>
        <w:t>用经典水力学公式，并通过</w:t>
      </w:r>
      <w:r>
        <w:rPr>
          <w:rFonts w:ascii="Times New Roman" w:hAnsi="Times New Roman" w:eastAsia="Times New Roman" w:cs="Times New Roman"/>
          <w:sz w:val="22"/>
          <w:szCs w:val="22"/>
          <w:spacing w:val="-17"/>
        </w:rPr>
        <w:t>FLUENT</w:t>
      </w:r>
      <w:r>
        <w:rPr>
          <w:sz w:val="22"/>
          <w:szCs w:val="22"/>
          <w:spacing w:val="-17"/>
        </w:rPr>
        <w:t>软件模拟计算进</w:t>
      </w:r>
      <w:r>
        <w:rPr>
          <w:sz w:val="22"/>
          <w:szCs w:val="22"/>
          <w:spacing w:val="4"/>
        </w:rPr>
        <w:t xml:space="preserve">  </w:t>
      </w:r>
      <w:r>
        <w:rPr>
          <w:sz w:val="22"/>
          <w:szCs w:val="22"/>
          <w:spacing w:val="-11"/>
        </w:rPr>
        <w:t>行验证。模型计算结果显示，优化水力布置后曝气</w:t>
      </w:r>
      <w:r>
        <w:rPr>
          <w:sz w:val="22"/>
          <w:szCs w:val="22"/>
          <w:spacing w:val="7"/>
        </w:rPr>
        <w:t xml:space="preserve">  </w:t>
      </w:r>
      <w:r>
        <w:rPr>
          <w:sz w:val="22"/>
          <w:szCs w:val="22"/>
          <w:spacing w:val="-4"/>
        </w:rPr>
        <w:t>沉砂池的高程为40.536m,</w:t>
      </w:r>
      <w:r>
        <w:rPr>
          <w:sz w:val="22"/>
          <w:szCs w:val="22"/>
          <w:spacing w:val="-22"/>
        </w:rPr>
        <w:t xml:space="preserve"> </w:t>
      </w:r>
      <w:r>
        <w:rPr>
          <w:sz w:val="22"/>
          <w:szCs w:val="22"/>
          <w:spacing w:val="-4"/>
        </w:rPr>
        <w:t>而原水力流程图的设计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spacing w:val="-3"/>
        </w:rPr>
        <w:t>数值为42.500</w:t>
      </w:r>
      <w:r>
        <w:rPr>
          <w:rFonts w:ascii="Times New Roman" w:hAnsi="Times New Roman" w:eastAsia="Times New Roman" w:cs="Times New Roman"/>
          <w:sz w:val="22"/>
          <w:szCs w:val="22"/>
          <w:spacing w:val="-3"/>
        </w:rPr>
        <w:t>m, </w:t>
      </w:r>
      <w:r>
        <w:rPr>
          <w:sz w:val="22"/>
          <w:szCs w:val="22"/>
          <w:spacing w:val="-3"/>
        </w:rPr>
        <w:t>优化后的水力布置比原设计数值</w:t>
      </w:r>
      <w:r>
        <w:rPr>
          <w:sz w:val="22"/>
          <w:szCs w:val="22"/>
          <w:spacing w:val="2"/>
        </w:rPr>
        <w:t xml:space="preserve">  </w:t>
      </w:r>
      <w:r>
        <w:rPr>
          <w:sz w:val="22"/>
          <w:szCs w:val="22"/>
        </w:rPr>
        <w:t>减小了1.964</w:t>
      </w:r>
      <w:r>
        <w:rPr>
          <w:rFonts w:ascii="Times New Roman" w:hAnsi="Times New Roman" w:eastAsia="Times New Roman" w:cs="Times New Roman"/>
          <w:sz w:val="22"/>
          <w:szCs w:val="22"/>
        </w:rPr>
        <w:t>m,</w:t>
      </w:r>
      <w:r>
        <w:rPr>
          <w:sz w:val="22"/>
          <w:szCs w:val="22"/>
        </w:rPr>
        <w:t>如图3所示。因此，当降低污水提</w:t>
      </w:r>
      <w:r>
        <w:rPr>
          <w:sz w:val="22"/>
          <w:szCs w:val="22"/>
          <w:spacing w:val="5"/>
        </w:rPr>
        <w:t xml:space="preserve">  </w:t>
      </w:r>
      <w:r>
        <w:rPr>
          <w:sz w:val="22"/>
          <w:szCs w:val="22"/>
          <w:spacing w:val="21"/>
        </w:rPr>
        <w:t>升扬程1.964</w:t>
      </w:r>
      <w:r>
        <w:rPr>
          <w:rFonts w:ascii="Times New Roman" w:hAnsi="Times New Roman" w:eastAsia="Times New Roman" w:cs="Times New Roman"/>
          <w:sz w:val="22"/>
          <w:szCs w:val="22"/>
          <w:spacing w:val="21"/>
        </w:rPr>
        <w:t>m,</w:t>
      </w:r>
      <w:r>
        <w:rPr>
          <w:rFonts w:ascii="Times New Roman" w:hAnsi="Times New Roman" w:eastAsia="Times New Roman" w:cs="Times New Roman"/>
          <w:sz w:val="22"/>
          <w:szCs w:val="22"/>
          <w:spacing w:val="51"/>
          <w:w w:val="101"/>
        </w:rPr>
        <w:t xml:space="preserve"> </w:t>
      </w:r>
      <w:r>
        <w:rPr>
          <w:sz w:val="22"/>
          <w:szCs w:val="22"/>
          <w:spacing w:val="21"/>
        </w:rPr>
        <w:t>每年可直接节省电量</w:t>
      </w:r>
      <w:r>
        <w:rPr>
          <w:sz w:val="22"/>
          <w:szCs w:val="22"/>
          <w:spacing w:val="20"/>
        </w:rPr>
        <w:t>1302×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103kwh,可节约人民币79.4万元(A 厂电价为0.61  </w:t>
      </w:r>
      <w:r>
        <w:rPr>
          <w:sz w:val="22"/>
          <w:szCs w:val="22"/>
          <w:spacing w:val="4"/>
        </w:rPr>
        <w:t>元/</w:t>
      </w:r>
      <w:r>
        <w:rPr>
          <w:sz w:val="22"/>
          <w:szCs w:val="22"/>
          <w:spacing w:val="-49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>kwh</w:t>
      </w:r>
      <w:r>
        <w:rPr>
          <w:rFonts w:ascii="Times New Roman" w:hAnsi="Times New Roman" w:eastAsia="Times New Roman" w:cs="Times New Roman"/>
          <w:sz w:val="22"/>
          <w:szCs w:val="22"/>
          <w:spacing w:val="4"/>
        </w:rPr>
        <w:t>)</w:t>
      </w:r>
      <w:r>
        <w:rPr>
          <w:sz w:val="22"/>
          <w:szCs w:val="22"/>
          <w:spacing w:val="4"/>
        </w:rPr>
        <w:t>。</w:t>
      </w:r>
    </w:p>
    <w:p>
      <w:pPr>
        <w:pStyle w:val="BodyText"/>
        <w:ind w:right="181" w:firstLine="460"/>
        <w:spacing w:before="60" w:line="232" w:lineRule="auto"/>
        <w:rPr>
          <w:sz w:val="22"/>
          <w:szCs w:val="22"/>
        </w:rPr>
      </w:pPr>
      <w:r>
        <w:rPr>
          <w:sz w:val="22"/>
          <w:szCs w:val="22"/>
          <w:spacing w:val="-10"/>
        </w:rPr>
        <w:t>由于污水提升静扬程变化幅度较大，管道特性</w:t>
      </w:r>
      <w:r>
        <w:rPr>
          <w:sz w:val="22"/>
          <w:szCs w:val="22"/>
          <w:spacing w:val="7"/>
        </w:rPr>
        <w:t xml:space="preserve"> </w:t>
      </w:r>
      <w:r>
        <w:rPr>
          <w:sz w:val="22"/>
          <w:szCs w:val="22"/>
          <w:spacing w:val="-10"/>
        </w:rPr>
        <w:t>曲线发生改变，水泵工况点往往脱离设计高效区，</w:t>
      </w:r>
    </w:p>
    <w:p>
      <w:pPr>
        <w:pStyle w:val="BodyText"/>
        <w:ind w:right="191"/>
        <w:spacing w:before="33" w:line="241" w:lineRule="auto"/>
        <w:rPr>
          <w:sz w:val="22"/>
          <w:szCs w:val="22"/>
        </w:rPr>
      </w:pPr>
      <w:r>
        <w:rPr>
          <w:sz w:val="22"/>
          <w:szCs w:val="22"/>
          <w:spacing w:val="-9"/>
        </w:rPr>
        <w:t>致使提升泵长期处在低效工作状态下，从而浪费电</w:t>
      </w:r>
      <w:r>
        <w:rPr>
          <w:sz w:val="22"/>
          <w:szCs w:val="22"/>
          <w:spacing w:val="9"/>
        </w:rPr>
        <w:t xml:space="preserve"> </w:t>
      </w:r>
      <w:r>
        <w:rPr>
          <w:sz w:val="22"/>
          <w:szCs w:val="22"/>
          <w:spacing w:val="-6"/>
        </w:rPr>
        <w:t>能。如，A</w:t>
      </w:r>
      <w:r>
        <w:rPr>
          <w:sz w:val="22"/>
          <w:szCs w:val="22"/>
          <w:spacing w:val="-39"/>
        </w:rPr>
        <w:t xml:space="preserve"> </w:t>
      </w:r>
      <w:r>
        <w:rPr>
          <w:sz w:val="22"/>
          <w:szCs w:val="22"/>
          <w:spacing w:val="-6"/>
        </w:rPr>
        <w:t>厂污水提升泵4用2备，根据提升泵2008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pacing w:val="-6"/>
        </w:rPr>
        <w:t>年上半年电耗数据计算得出</w:t>
      </w:r>
      <w:r>
        <w:rPr>
          <w:rFonts w:ascii="Times New Roman" w:hAnsi="Times New Roman" w:eastAsia="Times New Roman" w:cs="Times New Roman"/>
          <w:sz w:val="22"/>
          <w:szCs w:val="22"/>
          <w:spacing w:val="-6"/>
        </w:rPr>
        <w:t>A</w:t>
      </w:r>
      <w:r>
        <w:rPr>
          <w:sz w:val="22"/>
          <w:szCs w:val="22"/>
          <w:spacing w:val="-6"/>
        </w:rPr>
        <w:t>厂污水提升泵的实际</w:t>
      </w:r>
      <w:r>
        <w:rPr>
          <w:sz w:val="22"/>
          <w:szCs w:val="22"/>
          <w:spacing w:val="1"/>
        </w:rPr>
        <w:t xml:space="preserve"> </w:t>
      </w:r>
      <w:r>
        <w:rPr>
          <w:sz w:val="22"/>
          <w:szCs w:val="22"/>
          <w:spacing w:val="7"/>
        </w:rPr>
        <w:t>运行效率71只有50%。水泵设计效率7为77.3%,</w:t>
      </w:r>
      <w:r>
        <w:rPr>
          <w:sz w:val="22"/>
          <w:szCs w:val="22"/>
          <w:spacing w:val="14"/>
        </w:rPr>
        <w:t xml:space="preserve"> </w:t>
      </w:r>
      <w:r>
        <w:rPr>
          <w:sz w:val="22"/>
          <w:szCs w:val="22"/>
          <w:spacing w:val="-9"/>
        </w:rPr>
        <w:t>实际工作效率与设计效率相差很大，提升泵实际运</w:t>
      </w:r>
      <w:r>
        <w:rPr>
          <w:sz w:val="22"/>
          <w:szCs w:val="22"/>
          <w:spacing w:val="5"/>
        </w:rPr>
        <w:t xml:space="preserve"> </w:t>
      </w:r>
      <w:r>
        <w:rPr>
          <w:sz w:val="22"/>
          <w:szCs w:val="22"/>
          <w:spacing w:val="-8"/>
        </w:rPr>
        <w:t>行效率低，从设计角度进行节能空间较大。A 厂原</w:t>
      </w:r>
      <w:r>
        <w:rPr>
          <w:sz w:val="22"/>
          <w:szCs w:val="22"/>
          <w:spacing w:val="1"/>
        </w:rPr>
        <w:t xml:space="preserve"> </w:t>
      </w:r>
      <w:r>
        <w:rPr>
          <w:sz w:val="22"/>
          <w:szCs w:val="22"/>
          <w:spacing w:val="-9"/>
        </w:rPr>
        <w:t>污水提升泵扬程是完全按照最不利条件并考虑富余</w:t>
      </w:r>
      <w:r>
        <w:rPr>
          <w:sz w:val="22"/>
          <w:szCs w:val="22"/>
          <w:spacing w:val="6"/>
        </w:rPr>
        <w:t xml:space="preserve"> </w:t>
      </w:r>
      <w:r>
        <w:rPr>
          <w:sz w:val="22"/>
          <w:szCs w:val="22"/>
          <w:spacing w:val="-9"/>
        </w:rPr>
        <w:t>数值设计的。但是，在一天当中，污水处理厂提升</w:t>
      </w:r>
      <w:r>
        <w:rPr>
          <w:sz w:val="22"/>
          <w:szCs w:val="22"/>
          <w:spacing w:val="7"/>
        </w:rPr>
        <w:t xml:space="preserve"> </w:t>
      </w:r>
      <w:r>
        <w:rPr>
          <w:sz w:val="22"/>
          <w:szCs w:val="22"/>
          <w:spacing w:val="-4"/>
        </w:rPr>
        <w:t>泵扬程只有不到10%的时间符合这一条件。污水提</w:t>
      </w:r>
      <w:r>
        <w:rPr>
          <w:sz w:val="22"/>
          <w:szCs w:val="22"/>
          <w:spacing w:val="10"/>
        </w:rPr>
        <w:t xml:space="preserve"> </w:t>
      </w:r>
      <w:r>
        <w:rPr>
          <w:sz w:val="22"/>
          <w:szCs w:val="22"/>
          <w:spacing w:val="-3"/>
        </w:rPr>
        <w:t>升高度在一天当中平均提升高度为11</w:t>
      </w:r>
      <w:r>
        <w:rPr>
          <w:rFonts w:ascii="Times New Roman" w:hAnsi="Times New Roman" w:eastAsia="Times New Roman" w:cs="Times New Roman"/>
          <w:sz w:val="22"/>
          <w:szCs w:val="22"/>
          <w:spacing w:val="-3"/>
        </w:rPr>
        <w:t>m,</w:t>
      </w:r>
      <w:r>
        <w:rPr>
          <w:rFonts w:ascii="Times New Roman" w:hAnsi="Times New Roman" w:eastAsia="Times New Roman" w:cs="Times New Roman"/>
          <w:sz w:val="22"/>
          <w:szCs w:val="22"/>
          <w:spacing w:val="27"/>
        </w:rPr>
        <w:t xml:space="preserve"> </w:t>
      </w:r>
      <w:r>
        <w:rPr>
          <w:sz w:val="22"/>
          <w:szCs w:val="22"/>
          <w:spacing w:val="-3"/>
        </w:rPr>
        <w:t>而且持续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pacing w:val="-10"/>
        </w:rPr>
        <w:t>的时间比较长，从上午11时一直到午夜，污水提升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pacing w:val="-7"/>
        </w:rPr>
        <w:t>高度基本上都是围绕11</w:t>
      </w:r>
      <w:r>
        <w:rPr>
          <w:rFonts w:ascii="Times New Roman" w:hAnsi="Times New Roman" w:eastAsia="Times New Roman" w:cs="Times New Roman"/>
          <w:sz w:val="22"/>
          <w:szCs w:val="22"/>
          <w:spacing w:val="-7"/>
        </w:rPr>
        <w:t>m</w:t>
      </w:r>
      <w:r>
        <w:rPr>
          <w:sz w:val="22"/>
          <w:szCs w:val="22"/>
          <w:spacing w:val="-7"/>
        </w:rPr>
        <w:t>上下浮动。另外水泵压水</w:t>
      </w:r>
      <w:r>
        <w:rPr>
          <w:sz w:val="22"/>
          <w:szCs w:val="22"/>
          <w:spacing w:val="18"/>
        </w:rPr>
        <w:t xml:space="preserve"> </w:t>
      </w:r>
      <w:r>
        <w:rPr>
          <w:sz w:val="22"/>
          <w:szCs w:val="22"/>
          <w:spacing w:val="-2"/>
        </w:rPr>
        <w:t>管路沿程损失为0.26</w:t>
      </w:r>
      <w:r>
        <w:rPr>
          <w:rFonts w:ascii="Times New Roman" w:hAnsi="Times New Roman" w:eastAsia="Times New Roman" w:cs="Times New Roman"/>
          <w:sz w:val="22"/>
          <w:szCs w:val="22"/>
          <w:spacing w:val="-2"/>
        </w:rPr>
        <w:t>m,2</w:t>
      </w:r>
      <w:r>
        <w:rPr>
          <w:rFonts w:ascii="Times New Roman" w:hAnsi="Times New Roman" w:eastAsia="Times New Roman" w:cs="Times New Roman"/>
          <w:sz w:val="22"/>
          <w:szCs w:val="22"/>
          <w:spacing w:val="51"/>
          <w:w w:val="101"/>
        </w:rPr>
        <w:t xml:space="preserve"> </w:t>
      </w:r>
      <w:r>
        <w:rPr>
          <w:sz w:val="22"/>
          <w:szCs w:val="22"/>
          <w:spacing w:val="-2"/>
        </w:rPr>
        <w:t>个90°弯头局部损失为</w:t>
      </w:r>
    </w:p>
    <w:p>
      <w:pPr>
        <w:spacing w:line="241" w:lineRule="auto"/>
        <w:sectPr>
          <w:type w:val="continuous"/>
          <w:pgSz w:w="12020" w:h="17460"/>
          <w:pgMar w:top="760" w:right="1330" w:bottom="0" w:left="400" w:header="448" w:footer="0" w:gutter="0"/>
          <w:cols w:equalWidth="0" w:num="2">
            <w:col w:w="5341" w:space="100"/>
            <w:col w:w="4850" w:space="0"/>
          </w:cols>
        </w:sectPr>
        <w:rPr>
          <w:sz w:val="22"/>
          <w:szCs w:val="22"/>
        </w:rPr>
      </w:pPr>
    </w:p>
    <w:p>
      <w:pPr>
        <w:pStyle w:val="BodyText"/>
        <w:ind w:left="3492"/>
        <w:spacing w:before="217" w:line="219" w:lineRule="auto"/>
        <w:rPr>
          <w:sz w:val="20"/>
          <w:szCs w:val="20"/>
        </w:rPr>
      </w:pPr>
      <w:r>
        <w:rPr>
          <w:sz w:val="20"/>
          <w:szCs w:val="20"/>
          <w:b/>
          <w:bCs/>
          <w:spacing w:val="-3"/>
        </w:rPr>
        <w:t>表1各处理构筑物中水头损失设计数值</w:t>
      </w:r>
    </w:p>
    <w:p>
      <w:pPr>
        <w:spacing w:line="72" w:lineRule="exact"/>
        <w:rPr/>
      </w:pPr>
      <w:r/>
    </w:p>
    <w:tbl>
      <w:tblPr>
        <w:tblStyle w:val="TableNormal"/>
        <w:tblW w:w="9949" w:type="dxa"/>
        <w:tblInd w:w="25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19"/>
        <w:gridCol w:w="1370"/>
        <w:gridCol w:w="2040"/>
        <w:gridCol w:w="1470"/>
        <w:gridCol w:w="1490"/>
        <w:gridCol w:w="2260"/>
      </w:tblGrid>
      <w:tr>
        <w:trPr>
          <w:trHeight w:val="343" w:hRule="atLeast"/>
        </w:trPr>
        <w:tc>
          <w:tcPr>
            <w:tcW w:w="2689" w:type="dxa"/>
            <w:vAlign w:val="top"/>
            <w:gridSpan w:val="2"/>
            <w:tcBorders>
              <w:left w:val="nil"/>
            </w:tcBorders>
          </w:tcPr>
          <w:p>
            <w:pPr>
              <w:pStyle w:val="TableText"/>
              <w:ind w:left="939"/>
              <w:spacing w:before="92" w:line="220" w:lineRule="auto"/>
              <w:rPr/>
            </w:pPr>
            <w:r>
              <w:rPr>
                <w:spacing w:val="-2"/>
              </w:rPr>
              <w:t>构筑物名称</w:t>
            </w:r>
          </w:p>
        </w:tc>
        <w:tc>
          <w:tcPr>
            <w:tcW w:w="2040" w:type="dxa"/>
            <w:vAlign w:val="top"/>
          </w:tcPr>
          <w:p>
            <w:pPr>
              <w:pStyle w:val="TableText"/>
              <w:ind w:left="536"/>
              <w:spacing w:before="91" w:line="219" w:lineRule="auto"/>
              <w:rPr/>
            </w:pPr>
            <w:r>
              <w:rPr>
                <w:spacing w:val="5"/>
              </w:rPr>
              <w:t>水头损失(</w:t>
            </w:r>
            <w:r>
              <w:rPr/>
              <w:t>cm</w:t>
            </w:r>
            <w:r>
              <w:rPr>
                <w:spacing w:val="5"/>
              </w:rPr>
              <w:t>)</w:t>
            </w:r>
          </w:p>
        </w:tc>
        <w:tc>
          <w:tcPr>
            <w:tcW w:w="2960" w:type="dxa"/>
            <w:vAlign w:val="top"/>
            <w:gridSpan w:val="2"/>
          </w:tcPr>
          <w:p>
            <w:pPr>
              <w:pStyle w:val="TableText"/>
              <w:ind w:left="1075"/>
              <w:spacing w:before="92" w:line="220" w:lineRule="auto"/>
              <w:rPr/>
            </w:pPr>
            <w:r>
              <w:rPr>
                <w:spacing w:val="-2"/>
              </w:rPr>
              <w:t>构筑物名称</w:t>
            </w:r>
          </w:p>
        </w:tc>
        <w:tc>
          <w:tcPr>
            <w:tcW w:w="2260" w:type="dxa"/>
            <w:vAlign w:val="top"/>
            <w:tcBorders>
              <w:right w:val="nil"/>
            </w:tcBorders>
          </w:tcPr>
          <w:p>
            <w:pPr>
              <w:pStyle w:val="TableText"/>
              <w:ind w:left="645"/>
              <w:spacing w:before="91" w:line="219" w:lineRule="auto"/>
              <w:rPr/>
            </w:pPr>
            <w:r>
              <w:rPr>
                <w:spacing w:val="5"/>
              </w:rPr>
              <w:t>水头损失(</w:t>
            </w:r>
            <w:r>
              <w:rPr/>
              <w:t>cm</w:t>
            </w:r>
            <w:r>
              <w:rPr>
                <w:spacing w:val="5"/>
              </w:rPr>
              <w:t>)</w:t>
            </w:r>
          </w:p>
        </w:tc>
      </w:tr>
      <w:tr>
        <w:trPr>
          <w:trHeight w:val="328" w:hRule="atLeast"/>
        </w:trPr>
        <w:tc>
          <w:tcPr>
            <w:tcW w:w="2689" w:type="dxa"/>
            <w:vAlign w:val="top"/>
            <w:gridSpan w:val="2"/>
            <w:tcBorders>
              <w:left w:val="nil"/>
            </w:tcBorders>
          </w:tcPr>
          <w:p>
            <w:pPr>
              <w:pStyle w:val="TableText"/>
              <w:ind w:left="1180"/>
              <w:spacing w:before="88" w:line="219" w:lineRule="auto"/>
              <w:rPr/>
            </w:pPr>
            <w:r>
              <w:rPr>
                <w:spacing w:val="-2"/>
              </w:rPr>
              <w:t>格栅</w:t>
            </w:r>
          </w:p>
        </w:tc>
        <w:tc>
          <w:tcPr>
            <w:tcW w:w="2040" w:type="dxa"/>
            <w:vAlign w:val="top"/>
          </w:tcPr>
          <w:p>
            <w:pPr>
              <w:pStyle w:val="TableText"/>
              <w:ind w:left="775"/>
              <w:spacing w:before="129" w:line="184" w:lineRule="auto"/>
              <w:rPr/>
            </w:pPr>
            <w:r>
              <w:rPr>
                <w:spacing w:val="-4"/>
              </w:rPr>
              <w:t>10～25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05"/>
              <w:spacing w:before="259" w:line="221" w:lineRule="auto"/>
              <w:rPr/>
            </w:pPr>
            <w:r>
              <w:rPr>
                <w:spacing w:val="-2"/>
              </w:rPr>
              <w:t>生物滤池</w:t>
            </w:r>
          </w:p>
        </w:tc>
        <w:tc>
          <w:tcPr>
            <w:tcW w:w="1490" w:type="dxa"/>
            <w:vAlign w:val="top"/>
          </w:tcPr>
          <w:p>
            <w:pPr>
              <w:pStyle w:val="TableText"/>
              <w:ind w:left="416"/>
              <w:spacing w:before="87" w:line="219" w:lineRule="auto"/>
              <w:rPr/>
            </w:pPr>
            <w:r>
              <w:rPr>
                <w:spacing w:val="-2"/>
              </w:rPr>
              <w:t>旋转布水</w:t>
            </w:r>
          </w:p>
        </w:tc>
        <w:tc>
          <w:tcPr>
            <w:tcW w:w="2260" w:type="dxa"/>
            <w:vAlign w:val="top"/>
            <w:tcBorders>
              <w:right w:val="nil"/>
            </w:tcBorders>
          </w:tcPr>
          <w:p>
            <w:pPr>
              <w:pStyle w:val="TableText"/>
              <w:ind w:left="805"/>
              <w:spacing w:before="129" w:line="183" w:lineRule="auto"/>
              <w:rPr/>
            </w:pPr>
            <w:r>
              <w:rPr>
                <w:spacing w:val="-2"/>
              </w:rPr>
              <w:t>270～280</w:t>
            </w:r>
          </w:p>
        </w:tc>
      </w:tr>
      <w:tr>
        <w:trPr>
          <w:trHeight w:val="329" w:hRule="atLeast"/>
        </w:trPr>
        <w:tc>
          <w:tcPr>
            <w:tcW w:w="2689" w:type="dxa"/>
            <w:vAlign w:val="top"/>
            <w:gridSpan w:val="2"/>
            <w:tcBorders>
              <w:left w:val="nil"/>
            </w:tcBorders>
          </w:tcPr>
          <w:p>
            <w:pPr>
              <w:pStyle w:val="TableText"/>
              <w:ind w:left="1099"/>
              <w:spacing w:before="91" w:line="220" w:lineRule="auto"/>
              <w:rPr/>
            </w:pPr>
            <w:r>
              <w:rPr>
                <w:spacing w:val="-2"/>
              </w:rPr>
              <w:t>沉砂池</w:t>
            </w:r>
          </w:p>
        </w:tc>
        <w:tc>
          <w:tcPr>
            <w:tcW w:w="2040" w:type="dxa"/>
            <w:vAlign w:val="top"/>
          </w:tcPr>
          <w:p>
            <w:pPr>
              <w:pStyle w:val="TableText"/>
              <w:ind w:left="775"/>
              <w:spacing w:before="131" w:line="184" w:lineRule="auto"/>
              <w:rPr/>
            </w:pPr>
            <w:r>
              <w:rPr>
                <w:spacing w:val="-4"/>
              </w:rPr>
              <w:t>10～25</w:t>
            </w:r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0" w:type="dxa"/>
            <w:vAlign w:val="top"/>
          </w:tcPr>
          <w:p>
            <w:pPr>
              <w:pStyle w:val="TableText"/>
              <w:ind w:left="416"/>
              <w:spacing w:before="89" w:line="219" w:lineRule="auto"/>
              <w:rPr/>
            </w:pPr>
            <w:r>
              <w:rPr>
                <w:spacing w:val="-3"/>
              </w:rPr>
              <w:t>喷洒布水</w:t>
            </w:r>
          </w:p>
        </w:tc>
        <w:tc>
          <w:tcPr>
            <w:tcW w:w="2260" w:type="dxa"/>
            <w:vAlign w:val="top"/>
            <w:tcBorders>
              <w:right w:val="nil"/>
            </w:tcBorders>
          </w:tcPr>
          <w:p>
            <w:pPr>
              <w:pStyle w:val="TableText"/>
              <w:ind w:left="805"/>
              <w:spacing w:before="131" w:line="183" w:lineRule="auto"/>
              <w:rPr/>
            </w:pPr>
            <w:r>
              <w:rPr>
                <w:spacing w:val="-1"/>
              </w:rPr>
              <w:t>450～475</w:t>
            </w:r>
          </w:p>
        </w:tc>
      </w:tr>
      <w:tr>
        <w:trPr>
          <w:trHeight w:val="319" w:hRule="atLeast"/>
        </w:trPr>
        <w:tc>
          <w:tcPr>
            <w:tcW w:w="1319" w:type="dxa"/>
            <w:vAlign w:val="top"/>
            <w:vMerge w:val="restart"/>
            <w:tcBorders>
              <w:left w:val="nil"/>
              <w:bottom w:val="nil"/>
            </w:tcBorders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9"/>
              <w:spacing w:before="52" w:line="220" w:lineRule="auto"/>
              <w:rPr/>
            </w:pPr>
            <w:r>
              <w:rPr>
                <w:spacing w:val="-2"/>
              </w:rPr>
              <w:t>沉淀池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ind w:left="515"/>
              <w:spacing w:before="84" w:line="223" w:lineRule="auto"/>
              <w:rPr/>
            </w:pPr>
            <w:r>
              <w:rPr>
                <w:spacing w:val="-2"/>
              </w:rPr>
              <w:t>平流</w:t>
            </w:r>
          </w:p>
        </w:tc>
        <w:tc>
          <w:tcPr>
            <w:tcW w:w="2040" w:type="dxa"/>
            <w:vAlign w:val="top"/>
          </w:tcPr>
          <w:p>
            <w:pPr>
              <w:pStyle w:val="TableText"/>
              <w:ind w:left="775"/>
              <w:spacing w:before="122" w:line="183" w:lineRule="auto"/>
              <w:rPr/>
            </w:pPr>
            <w:r>
              <w:rPr>
                <w:spacing w:val="-2"/>
              </w:rPr>
              <w:t>20～40</w:t>
            </w:r>
          </w:p>
        </w:tc>
        <w:tc>
          <w:tcPr>
            <w:tcW w:w="2960" w:type="dxa"/>
            <w:vAlign w:val="top"/>
            <w:gridSpan w:val="2"/>
          </w:tcPr>
          <w:p>
            <w:pPr>
              <w:pStyle w:val="TableText"/>
              <w:ind w:left="1235"/>
              <w:spacing w:before="84" w:line="223" w:lineRule="auto"/>
              <w:rPr/>
            </w:pPr>
            <w:r>
              <w:rPr>
                <w:spacing w:val="-2"/>
              </w:rPr>
              <w:t>混合池</w:t>
            </w:r>
          </w:p>
        </w:tc>
        <w:tc>
          <w:tcPr>
            <w:tcW w:w="2260" w:type="dxa"/>
            <w:vAlign w:val="top"/>
            <w:tcBorders>
              <w:right w:val="nil"/>
            </w:tcBorders>
          </w:tcPr>
          <w:p>
            <w:pPr>
              <w:pStyle w:val="TableText"/>
              <w:ind w:left="885"/>
              <w:spacing w:before="122" w:line="184" w:lineRule="auto"/>
              <w:rPr/>
            </w:pPr>
            <w:r>
              <w:rPr>
                <w:spacing w:val="-4"/>
              </w:rPr>
              <w:t>10～30</w:t>
            </w:r>
          </w:p>
        </w:tc>
      </w:tr>
      <w:tr>
        <w:trPr>
          <w:trHeight w:val="319" w:hRule="atLeast"/>
        </w:trPr>
        <w:tc>
          <w:tcPr>
            <w:tcW w:w="1319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</w:tcPr>
          <w:p>
            <w:pPr>
              <w:pStyle w:val="TableText"/>
              <w:ind w:left="515"/>
              <w:spacing w:before="85" w:line="223" w:lineRule="auto"/>
              <w:rPr/>
            </w:pPr>
            <w:r>
              <w:rPr>
                <w:spacing w:val="-3"/>
              </w:rPr>
              <w:t>竖流</w:t>
            </w:r>
          </w:p>
        </w:tc>
        <w:tc>
          <w:tcPr>
            <w:tcW w:w="2040" w:type="dxa"/>
            <w:vAlign w:val="top"/>
          </w:tcPr>
          <w:p>
            <w:pPr>
              <w:pStyle w:val="TableText"/>
              <w:ind w:left="775"/>
              <w:spacing w:before="123" w:line="183" w:lineRule="auto"/>
              <w:rPr/>
            </w:pPr>
            <w:r>
              <w:rPr>
                <w:spacing w:val="-1"/>
              </w:rPr>
              <w:t>40～50</w:t>
            </w:r>
          </w:p>
        </w:tc>
        <w:tc>
          <w:tcPr>
            <w:tcW w:w="2960" w:type="dxa"/>
            <w:vAlign w:val="top"/>
            <w:gridSpan w:val="2"/>
          </w:tcPr>
          <w:p>
            <w:pPr>
              <w:pStyle w:val="TableText"/>
              <w:ind w:left="1235"/>
              <w:spacing w:before="83" w:line="221" w:lineRule="auto"/>
              <w:rPr/>
            </w:pPr>
            <w:r>
              <w:rPr>
                <w:spacing w:val="-2"/>
              </w:rPr>
              <w:t>接触池</w:t>
            </w:r>
          </w:p>
        </w:tc>
        <w:tc>
          <w:tcPr>
            <w:tcW w:w="2260" w:type="dxa"/>
            <w:vAlign w:val="top"/>
            <w:tcBorders>
              <w:right w:val="nil"/>
            </w:tcBorders>
          </w:tcPr>
          <w:p>
            <w:pPr>
              <w:pStyle w:val="TableText"/>
              <w:ind w:left="885"/>
              <w:spacing w:before="123" w:line="184" w:lineRule="auto"/>
              <w:rPr/>
            </w:pPr>
            <w:r>
              <w:rPr>
                <w:spacing w:val="-4"/>
              </w:rPr>
              <w:t>10～30</w:t>
            </w:r>
          </w:p>
        </w:tc>
      </w:tr>
      <w:tr>
        <w:trPr>
          <w:trHeight w:val="338" w:hRule="atLeast"/>
        </w:trPr>
        <w:tc>
          <w:tcPr>
            <w:tcW w:w="1319" w:type="dxa"/>
            <w:vAlign w:val="top"/>
            <w:vMerge w:val="continue"/>
            <w:tcBorders>
              <w:lef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</w:tcPr>
          <w:p>
            <w:pPr>
              <w:pStyle w:val="TableText"/>
              <w:ind w:left="515"/>
              <w:spacing w:before="93" w:line="219" w:lineRule="auto"/>
              <w:rPr/>
            </w:pPr>
            <w:r>
              <w:rPr>
                <w:spacing w:val="-2"/>
              </w:rPr>
              <w:t>辐流</w:t>
            </w:r>
          </w:p>
        </w:tc>
        <w:tc>
          <w:tcPr>
            <w:tcW w:w="2040" w:type="dxa"/>
            <w:vAlign w:val="top"/>
          </w:tcPr>
          <w:p>
            <w:pPr>
              <w:pStyle w:val="TableText"/>
              <w:ind w:left="775"/>
              <w:spacing w:before="134" w:line="183" w:lineRule="auto"/>
              <w:rPr/>
            </w:pPr>
            <w:r>
              <w:rPr>
                <w:spacing w:val="-2"/>
              </w:rPr>
              <w:t>50～60</w:t>
            </w:r>
          </w:p>
        </w:tc>
        <w:tc>
          <w:tcPr>
            <w:tcW w:w="14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85"/>
              <w:spacing w:before="264" w:line="220" w:lineRule="auto"/>
              <w:rPr/>
            </w:pPr>
            <w:r>
              <w:rPr>
                <w:spacing w:val="2"/>
              </w:rPr>
              <w:t>曝气池</w:t>
            </w:r>
          </w:p>
        </w:tc>
        <w:tc>
          <w:tcPr>
            <w:tcW w:w="1490" w:type="dxa"/>
            <w:vAlign w:val="top"/>
          </w:tcPr>
          <w:p>
            <w:pPr>
              <w:pStyle w:val="TableText"/>
              <w:ind w:left="416"/>
              <w:spacing w:before="94" w:line="220" w:lineRule="auto"/>
              <w:rPr/>
            </w:pPr>
            <w:r>
              <w:rPr>
                <w:spacing w:val="-2"/>
              </w:rPr>
              <w:t>潜流入池</w:t>
            </w:r>
          </w:p>
        </w:tc>
        <w:tc>
          <w:tcPr>
            <w:tcW w:w="2260" w:type="dxa"/>
            <w:vAlign w:val="top"/>
            <w:tcBorders>
              <w:right w:val="nil"/>
            </w:tcBorders>
          </w:tcPr>
          <w:p>
            <w:pPr>
              <w:pStyle w:val="TableText"/>
              <w:ind w:left="885"/>
              <w:spacing w:before="134" w:line="183" w:lineRule="auto"/>
              <w:rPr/>
            </w:pPr>
            <w:r>
              <w:rPr>
                <w:spacing w:val="-2"/>
              </w:rPr>
              <w:t>25～50</w:t>
            </w:r>
          </w:p>
        </w:tc>
      </w:tr>
      <w:tr>
        <w:trPr>
          <w:trHeight w:val="334" w:hRule="atLeast"/>
        </w:trPr>
        <w:tc>
          <w:tcPr>
            <w:tcW w:w="2689" w:type="dxa"/>
            <w:vAlign w:val="top"/>
            <w:gridSpan w:val="2"/>
            <w:tcBorders>
              <w:left w:val="nil"/>
            </w:tcBorders>
          </w:tcPr>
          <w:p>
            <w:pPr>
              <w:pStyle w:val="TableText"/>
              <w:ind w:left="939"/>
              <w:spacing w:before="95" w:line="219" w:lineRule="auto"/>
              <w:rPr/>
            </w:pPr>
            <w:r>
              <w:rPr>
                <w:spacing w:val="-1"/>
              </w:rPr>
              <w:t>双层沉淀池</w:t>
            </w:r>
          </w:p>
        </w:tc>
        <w:tc>
          <w:tcPr>
            <w:tcW w:w="2040" w:type="dxa"/>
            <w:vAlign w:val="top"/>
          </w:tcPr>
          <w:p>
            <w:pPr>
              <w:pStyle w:val="TableText"/>
              <w:ind w:left="775"/>
              <w:spacing w:before="136" w:line="184" w:lineRule="auto"/>
              <w:rPr/>
            </w:pPr>
            <w:r>
              <w:rPr>
                <w:spacing w:val="-4"/>
              </w:rPr>
              <w:t>10～20</w:t>
            </w:r>
          </w:p>
        </w:tc>
        <w:tc>
          <w:tcPr>
            <w:tcW w:w="14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0" w:type="dxa"/>
            <w:vAlign w:val="top"/>
          </w:tcPr>
          <w:p>
            <w:pPr>
              <w:pStyle w:val="TableText"/>
              <w:ind w:left="416"/>
              <w:spacing w:before="95" w:line="219" w:lineRule="auto"/>
              <w:rPr/>
            </w:pPr>
            <w:r>
              <w:rPr>
                <w:spacing w:val="-2"/>
              </w:rPr>
              <w:t>跌水入池</w:t>
            </w:r>
          </w:p>
        </w:tc>
        <w:tc>
          <w:tcPr>
            <w:tcW w:w="2260" w:type="dxa"/>
            <w:vAlign w:val="top"/>
            <w:tcBorders>
              <w:right w:val="nil"/>
            </w:tcBorders>
          </w:tcPr>
          <w:p>
            <w:pPr>
              <w:pStyle w:val="TableText"/>
              <w:ind w:left="845"/>
              <w:spacing w:before="136" w:line="184" w:lineRule="auto"/>
              <w:rPr/>
            </w:pPr>
            <w:r>
              <w:rPr>
                <w:spacing w:val="-2"/>
              </w:rPr>
              <w:t>50～150</w:t>
            </w:r>
          </w:p>
        </w:tc>
      </w:tr>
    </w:tbl>
    <w:p>
      <w:pPr>
        <w:pStyle w:val="BodyText"/>
        <w:ind w:left="2952"/>
        <w:spacing w:before="211" w:line="219" w:lineRule="auto"/>
        <w:rPr>
          <w:sz w:val="19"/>
          <w:szCs w:val="19"/>
        </w:rPr>
      </w:pPr>
      <w:r>
        <w:rPr>
          <w:sz w:val="19"/>
          <w:szCs w:val="19"/>
          <w:b/>
          <w:bCs/>
          <w:spacing w:val="-3"/>
        </w:rPr>
        <w:t>表22008年上半年污水提升月销耗电量和抽升水量统计</w:t>
      </w:r>
    </w:p>
    <w:p>
      <w:pPr>
        <w:spacing w:line="46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019" w:type="dxa"/>
        <w:tblInd w:w="21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90"/>
        <w:gridCol w:w="1180"/>
        <w:gridCol w:w="1170"/>
        <w:gridCol w:w="1180"/>
        <w:gridCol w:w="1180"/>
        <w:gridCol w:w="1190"/>
        <w:gridCol w:w="1190"/>
        <w:gridCol w:w="1039"/>
      </w:tblGrid>
      <w:tr>
        <w:trPr>
          <w:trHeight w:val="332" w:hRule="atLeast"/>
        </w:trPr>
        <w:tc>
          <w:tcPr>
            <w:tcW w:w="1890" w:type="dxa"/>
            <w:vAlign w:val="top"/>
            <w:tcBorders>
              <w:left w:val="nil"/>
            </w:tcBorders>
          </w:tcPr>
          <w:p>
            <w:pPr>
              <w:pStyle w:val="TableText"/>
              <w:ind w:left="779"/>
              <w:spacing w:before="93" w:line="221" w:lineRule="auto"/>
              <w:rPr/>
            </w:pPr>
            <w:r>
              <w:rPr>
                <w:spacing w:val="7"/>
              </w:rPr>
              <w:t>时间</w:t>
            </w:r>
          </w:p>
        </w:tc>
        <w:tc>
          <w:tcPr>
            <w:tcW w:w="1180" w:type="dxa"/>
            <w:vAlign w:val="top"/>
          </w:tcPr>
          <w:p>
            <w:pPr>
              <w:pStyle w:val="TableText"/>
              <w:ind w:left="465"/>
              <w:spacing w:before="91" w:line="219" w:lineRule="auto"/>
              <w:rPr/>
            </w:pPr>
            <w:r>
              <w:rPr>
                <w:spacing w:val="-10"/>
              </w:rPr>
              <w:t>1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>月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ind w:left="455"/>
              <w:spacing w:before="91" w:line="219" w:lineRule="auto"/>
              <w:rPr/>
            </w:pPr>
            <w:r>
              <w:rPr>
                <w:spacing w:val="-5"/>
              </w:rPr>
              <w:t>2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月</w:t>
            </w:r>
          </w:p>
        </w:tc>
        <w:tc>
          <w:tcPr>
            <w:tcW w:w="1180" w:type="dxa"/>
            <w:vAlign w:val="top"/>
          </w:tcPr>
          <w:p>
            <w:pPr>
              <w:pStyle w:val="TableText"/>
              <w:ind w:left="465"/>
              <w:spacing w:before="91" w:line="219" w:lineRule="auto"/>
              <w:rPr/>
            </w:pPr>
            <w:r>
              <w:rPr>
                <w:spacing w:val="-5"/>
              </w:rPr>
              <w:t>3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月</w:t>
            </w:r>
          </w:p>
        </w:tc>
        <w:tc>
          <w:tcPr>
            <w:tcW w:w="1180" w:type="dxa"/>
            <w:vAlign w:val="top"/>
          </w:tcPr>
          <w:p>
            <w:pPr>
              <w:pStyle w:val="TableText"/>
              <w:ind w:left="465"/>
              <w:spacing w:before="91" w:line="219" w:lineRule="auto"/>
              <w:rPr/>
            </w:pPr>
            <w:r>
              <w:rPr>
                <w:spacing w:val="-3"/>
              </w:rPr>
              <w:t>4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月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465"/>
              <w:spacing w:before="91" w:line="219" w:lineRule="auto"/>
              <w:rPr/>
            </w:pPr>
            <w:r>
              <w:rPr>
                <w:spacing w:val="-5"/>
              </w:rPr>
              <w:t>5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月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465"/>
              <w:spacing w:before="91" w:line="219" w:lineRule="auto"/>
              <w:rPr/>
            </w:pPr>
            <w:r>
              <w:rPr>
                <w:spacing w:val="-4"/>
              </w:rPr>
              <w:t>6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月</w:t>
            </w:r>
          </w:p>
        </w:tc>
        <w:tc>
          <w:tcPr>
            <w:tcW w:w="1039" w:type="dxa"/>
            <w:vAlign w:val="top"/>
            <w:tcBorders>
              <w:right w:val="nil"/>
            </w:tcBorders>
          </w:tcPr>
          <w:p>
            <w:pPr>
              <w:pStyle w:val="TableText"/>
              <w:ind w:left="274"/>
              <w:spacing w:before="91" w:line="219" w:lineRule="auto"/>
              <w:rPr/>
            </w:pPr>
            <w:r>
              <w:rPr>
                <w:spacing w:val="3"/>
              </w:rPr>
              <w:t>月平均</w:t>
            </w:r>
          </w:p>
        </w:tc>
      </w:tr>
      <w:tr>
        <w:trPr>
          <w:trHeight w:val="347" w:hRule="atLeast"/>
        </w:trPr>
        <w:tc>
          <w:tcPr>
            <w:tcW w:w="1890" w:type="dxa"/>
            <w:vAlign w:val="top"/>
            <w:tcBorders>
              <w:left w:val="nil"/>
            </w:tcBorders>
          </w:tcPr>
          <w:p>
            <w:pPr>
              <w:pStyle w:val="TableText"/>
              <w:ind w:left="379"/>
              <w:spacing w:before="99" w:line="219" w:lineRule="auto"/>
              <w:rPr/>
            </w:pPr>
            <w:r>
              <w:rPr>
                <w:spacing w:val="-3"/>
              </w:rPr>
              <w:t>电耗(10'kw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·h)</w:t>
            </w:r>
          </w:p>
        </w:tc>
        <w:tc>
          <w:tcPr>
            <w:tcW w:w="1180" w:type="dxa"/>
            <w:vAlign w:val="top"/>
          </w:tcPr>
          <w:p>
            <w:pPr>
              <w:pStyle w:val="TableText"/>
              <w:ind w:left="345"/>
              <w:spacing w:before="140" w:line="183" w:lineRule="auto"/>
              <w:rPr/>
            </w:pPr>
            <w:r>
              <w:rPr>
                <w:spacing w:val="-2"/>
              </w:rPr>
              <w:t>750.92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ind w:left="334"/>
              <w:spacing w:before="139" w:line="184" w:lineRule="auto"/>
              <w:rPr/>
            </w:pPr>
            <w:r>
              <w:rPr>
                <w:spacing w:val="-2"/>
              </w:rPr>
              <w:t>700.01</w:t>
            </w:r>
          </w:p>
        </w:tc>
        <w:tc>
          <w:tcPr>
            <w:tcW w:w="1180" w:type="dxa"/>
            <w:vAlign w:val="top"/>
          </w:tcPr>
          <w:p>
            <w:pPr>
              <w:pStyle w:val="TableText"/>
              <w:ind w:left="344"/>
              <w:spacing w:before="140" w:line="183" w:lineRule="auto"/>
              <w:rPr/>
            </w:pPr>
            <w:r>
              <w:rPr>
                <w:spacing w:val="-1"/>
              </w:rPr>
              <w:t>869.89</w:t>
            </w:r>
          </w:p>
        </w:tc>
        <w:tc>
          <w:tcPr>
            <w:tcW w:w="1180" w:type="dxa"/>
            <w:vAlign w:val="top"/>
          </w:tcPr>
          <w:p>
            <w:pPr>
              <w:pStyle w:val="TableText"/>
              <w:ind w:left="344"/>
              <w:spacing w:before="140" w:line="183" w:lineRule="auto"/>
              <w:rPr/>
            </w:pPr>
            <w:r>
              <w:rPr>
                <w:spacing w:val="-1"/>
              </w:rPr>
              <w:t>860.27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344"/>
              <w:spacing w:before="140" w:line="183" w:lineRule="auto"/>
              <w:rPr/>
            </w:pPr>
            <w:r>
              <w:rPr>
                <w:spacing w:val="-1"/>
              </w:rPr>
              <w:t>895.86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345"/>
              <w:spacing w:before="140" w:line="183" w:lineRule="auto"/>
              <w:rPr/>
            </w:pPr>
            <w:r>
              <w:rPr>
                <w:spacing w:val="-1"/>
              </w:rPr>
              <w:t>895.25</w:t>
            </w:r>
          </w:p>
        </w:tc>
        <w:tc>
          <w:tcPr>
            <w:tcW w:w="1039" w:type="dxa"/>
            <w:vAlign w:val="top"/>
            <w:tcBorders>
              <w:right w:val="nil"/>
            </w:tcBorders>
          </w:tcPr>
          <w:p>
            <w:pPr>
              <w:pStyle w:val="TableText"/>
              <w:ind w:left="314"/>
              <w:spacing w:before="140" w:line="183" w:lineRule="auto"/>
              <w:rPr/>
            </w:pPr>
            <w:r>
              <w:rPr>
                <w:spacing w:val="-2"/>
              </w:rPr>
              <w:t>828.7</w:t>
            </w:r>
          </w:p>
        </w:tc>
      </w:tr>
      <w:tr>
        <w:trPr>
          <w:trHeight w:val="327" w:hRule="atLeast"/>
        </w:trPr>
        <w:tc>
          <w:tcPr>
            <w:tcW w:w="1890" w:type="dxa"/>
            <w:vAlign w:val="top"/>
            <w:tcBorders>
              <w:left w:val="nil"/>
            </w:tcBorders>
          </w:tcPr>
          <w:p>
            <w:pPr>
              <w:pStyle w:val="TableText"/>
              <w:ind w:left="500"/>
              <w:spacing w:before="92" w:line="219" w:lineRule="auto"/>
              <w:rPr/>
            </w:pPr>
            <w:r>
              <w:rPr>
                <w:spacing w:val="14"/>
              </w:rPr>
              <w:t>水量(10³m)</w:t>
            </w:r>
          </w:p>
        </w:tc>
        <w:tc>
          <w:tcPr>
            <w:tcW w:w="1180" w:type="dxa"/>
            <w:vAlign w:val="top"/>
          </w:tcPr>
          <w:p>
            <w:pPr>
              <w:pStyle w:val="TableText"/>
              <w:ind w:left="264"/>
              <w:spacing w:before="133" w:line="184" w:lineRule="auto"/>
              <w:rPr/>
            </w:pPr>
            <w:r>
              <w:rPr>
                <w:spacing w:val="-2"/>
              </w:rPr>
              <w:t>13197.19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ind w:left="315"/>
              <w:spacing w:before="154" w:line="188" w:lineRule="auto"/>
              <w:rPr/>
            </w:pPr>
            <w:r>
              <w:rPr>
                <w:spacing w:val="-4"/>
              </w:rPr>
              <w:t>1197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.03</w:t>
            </w:r>
          </w:p>
        </w:tc>
        <w:tc>
          <w:tcPr>
            <w:tcW w:w="1180" w:type="dxa"/>
            <w:vAlign w:val="top"/>
          </w:tcPr>
          <w:p>
            <w:pPr>
              <w:pStyle w:val="TableText"/>
              <w:ind w:left="294"/>
              <w:spacing w:before="117" w:line="19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-1"/>
              </w:rPr>
              <w:t>15121.</w:t>
            </w:r>
            <w:r>
              <w:rPr>
                <w:sz w:val="14"/>
                <w:szCs w:val="14"/>
                <w:spacing w:val="-1"/>
                <w:position w:val="-1"/>
              </w:rPr>
              <w:t>48</w:t>
            </w:r>
          </w:p>
        </w:tc>
        <w:tc>
          <w:tcPr>
            <w:tcW w:w="1180" w:type="dxa"/>
            <w:vAlign w:val="top"/>
          </w:tcPr>
          <w:p>
            <w:pPr>
              <w:pStyle w:val="TableText"/>
              <w:ind w:left="265"/>
              <w:spacing w:before="83" w:line="195" w:lineRule="auto"/>
              <w:rPr/>
            </w:pPr>
            <w:r>
              <w:rPr>
                <w:spacing w:val="-4"/>
                <w:position w:val="1"/>
              </w:rPr>
              <w:t>1496  </w:t>
            </w:r>
            <w:r>
              <w:rPr>
                <w:spacing w:val="-4"/>
                <w:position w:val="-3"/>
              </w:rPr>
              <w:t>30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265"/>
              <w:spacing w:before="133" w:line="184" w:lineRule="auto"/>
              <w:rPr/>
            </w:pPr>
            <w:r>
              <w:rPr>
                <w:spacing w:val="-2"/>
              </w:rPr>
              <w:t>15631.74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265"/>
              <w:spacing w:before="133" w:line="184" w:lineRule="auto"/>
              <w:rPr/>
            </w:pPr>
            <w:r>
              <w:rPr>
                <w:spacing w:val="-2"/>
              </w:rPr>
              <w:t>15504.14</w:t>
            </w:r>
          </w:p>
        </w:tc>
        <w:tc>
          <w:tcPr>
            <w:tcW w:w="1039" w:type="dxa"/>
            <w:vAlign w:val="top"/>
            <w:tcBorders>
              <w:right w:val="nil"/>
            </w:tcBorders>
          </w:tcPr>
          <w:p>
            <w:pPr>
              <w:pStyle w:val="TableText"/>
              <w:ind w:left="235"/>
              <w:spacing w:before="133" w:line="184" w:lineRule="auto"/>
              <w:rPr/>
            </w:pPr>
            <w:r>
              <w:rPr>
                <w:spacing w:val="-3"/>
              </w:rPr>
              <w:t>14587.9</w:t>
            </w:r>
          </w:p>
        </w:tc>
      </w:tr>
      <w:tr>
        <w:trPr>
          <w:trHeight w:val="343" w:hRule="atLeast"/>
        </w:trPr>
        <w:tc>
          <w:tcPr>
            <w:tcW w:w="1890" w:type="dxa"/>
            <w:vAlign w:val="top"/>
            <w:tcBorders>
              <w:left w:val="nil"/>
            </w:tcBorders>
          </w:tcPr>
          <w:p>
            <w:pPr>
              <w:pStyle w:val="TableText"/>
              <w:ind w:left="340"/>
              <w:spacing w:before="95" w:line="219" w:lineRule="auto"/>
              <w:rPr/>
            </w:pPr>
            <w:r>
              <w:rPr>
                <w:spacing w:val="1"/>
              </w:rPr>
              <w:t>单耗(</w:t>
            </w:r>
            <w:r>
              <w:rPr/>
              <w:t>kw</w:t>
            </w:r>
            <w:r>
              <w:rPr>
                <w:spacing w:val="1"/>
              </w:rPr>
              <w:t xml:space="preserve"> ·</w:t>
            </w:r>
            <w:r>
              <w:rPr>
                <w:spacing w:val="-56"/>
              </w:rPr>
              <w:t xml:space="preserve"> </w:t>
            </w:r>
            <w:r>
              <w:rPr>
                <w:spacing w:val="1"/>
              </w:rPr>
              <w:t>h/m²)</w:t>
            </w:r>
          </w:p>
        </w:tc>
        <w:tc>
          <w:tcPr>
            <w:tcW w:w="1180" w:type="dxa"/>
            <w:vAlign w:val="top"/>
          </w:tcPr>
          <w:p>
            <w:pPr>
              <w:pStyle w:val="TableText"/>
              <w:ind w:left="345"/>
              <w:spacing w:before="136" w:line="183" w:lineRule="auto"/>
              <w:rPr/>
            </w:pPr>
            <w:r>
              <w:rPr>
                <w:spacing w:val="-2"/>
              </w:rPr>
              <w:t>0.0569</w:t>
            </w:r>
          </w:p>
        </w:tc>
        <w:tc>
          <w:tcPr>
            <w:tcW w:w="1170" w:type="dxa"/>
            <w:vAlign w:val="top"/>
          </w:tcPr>
          <w:p>
            <w:pPr>
              <w:pStyle w:val="TableText"/>
              <w:ind w:left="334"/>
              <w:spacing w:before="136" w:line="183" w:lineRule="auto"/>
              <w:rPr/>
            </w:pPr>
            <w:r>
              <w:rPr>
                <w:spacing w:val="-2"/>
              </w:rPr>
              <w:t>0.0585</w:t>
            </w:r>
          </w:p>
        </w:tc>
        <w:tc>
          <w:tcPr>
            <w:tcW w:w="1180" w:type="dxa"/>
            <w:vAlign w:val="top"/>
          </w:tcPr>
          <w:p>
            <w:pPr>
              <w:pStyle w:val="TableText"/>
              <w:ind w:left="344"/>
              <w:spacing w:before="136" w:line="183" w:lineRule="auto"/>
              <w:rPr/>
            </w:pPr>
            <w:r>
              <w:rPr>
                <w:spacing w:val="-2"/>
              </w:rPr>
              <w:t>0.0575</w:t>
            </w:r>
          </w:p>
        </w:tc>
        <w:tc>
          <w:tcPr>
            <w:tcW w:w="1180" w:type="dxa"/>
            <w:vAlign w:val="top"/>
          </w:tcPr>
          <w:p>
            <w:pPr>
              <w:pStyle w:val="TableText"/>
              <w:ind w:left="344"/>
              <w:spacing w:before="136" w:line="183" w:lineRule="auto"/>
              <w:rPr/>
            </w:pPr>
            <w:r>
              <w:rPr>
                <w:spacing w:val="-2"/>
              </w:rPr>
              <w:t>0.0575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344"/>
              <w:spacing w:before="136" w:line="183" w:lineRule="auto"/>
              <w:rPr/>
            </w:pPr>
            <w:r>
              <w:rPr>
                <w:spacing w:val="-2"/>
              </w:rPr>
              <w:t>0.0573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345"/>
              <w:spacing w:before="136" w:line="183" w:lineRule="auto"/>
              <w:rPr/>
            </w:pPr>
            <w:r>
              <w:rPr>
                <w:spacing w:val="-2"/>
              </w:rPr>
              <w:t>0.0577</w:t>
            </w:r>
          </w:p>
        </w:tc>
        <w:tc>
          <w:tcPr>
            <w:tcW w:w="1039" w:type="dxa"/>
            <w:vAlign w:val="top"/>
            <w:tcBorders>
              <w:right w:val="nil"/>
            </w:tcBorders>
          </w:tcPr>
          <w:p>
            <w:pPr>
              <w:pStyle w:val="TableText"/>
              <w:ind w:left="274"/>
              <w:spacing w:before="136" w:line="183" w:lineRule="auto"/>
              <w:rPr/>
            </w:pPr>
            <w:r>
              <w:rPr>
                <w:spacing w:val="-2"/>
              </w:rPr>
              <w:t>0.0573</w:t>
            </w:r>
          </w:p>
        </w:tc>
      </w:tr>
    </w:tbl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5089"/>
        <w:spacing w:before="41" w:line="188" w:lineRule="auto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sz w:val="14"/>
          <w:szCs w:val="14"/>
          <w:spacing w:val="-1"/>
        </w:rPr>
        <w:t>46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spacing w:before="63" w:line="192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(C)1994-2023 China Academic Journal Electronic Publishin</w:t>
      </w:r>
      <w:r>
        <w:rPr>
          <w:rFonts w:ascii="Times New Roman" w:hAnsi="Times New Roman" w:eastAsia="Times New Roman" w:cs="Times New Roman"/>
          <w:sz w:val="22"/>
          <w:szCs w:val="22"/>
          <w:spacing w:val="-1"/>
        </w:rPr>
        <w:t>g House.All rights reserved.</w:t>
      </w:r>
      <w:hyperlink w:history="true" r:id="rId5">
        <w:r>
          <w:rPr>
            <w:rFonts w:ascii="Times New Roman" w:hAnsi="Times New Roman" w:eastAsia="Times New Roman" w:cs="Times New Roman"/>
            <w:sz w:val="22"/>
            <w:szCs w:val="22"/>
            <w:spacing w:val="-1"/>
          </w:rPr>
          <w:t>http://www.cnki.net</w:t>
        </w:r>
      </w:hyperlink>
    </w:p>
    <w:p>
      <w:pPr>
        <w:spacing w:line="192" w:lineRule="auto"/>
        <w:sectPr>
          <w:type w:val="continuous"/>
          <w:pgSz w:w="12020" w:h="17460"/>
          <w:pgMar w:top="760" w:right="1330" w:bottom="0" w:left="400" w:header="448" w:footer="0" w:gutter="0"/>
          <w:cols w:equalWidth="0" w:num="1">
            <w:col w:w="10290" w:space="0"/>
          </w:cols>
        </w:sectPr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pStyle w:val="BodyText"/>
        <w:ind w:firstLine="1120"/>
        <w:spacing w:line="2630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2020106</wp:posOffset>
                </wp:positionH>
                <wp:positionV relativeFrom="paragraph">
                  <wp:posOffset>567321</wp:posOffset>
                </wp:positionV>
                <wp:extent cx="195579" cy="131445"/>
                <wp:effectExtent l="0" t="0" r="0" b="0"/>
                <wp:wrapNone/>
                <wp:docPr id="10" name="TextBox 10"/>
                <wp:cNvGraphicFramePr/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 rot="16200000">
                          <a:off x="2020106" y="567321"/>
                          <a:ext cx="195579" cy="13144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43" w:line="22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spacing w:val="16"/>
                              </w:rPr>
                              <w:t>长作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" style="position:absolute;margin-left:159.064pt;margin-top:44.671pt;mso-position-vertical-relative:text;mso-position-horizontal-relative:text;width:15.4pt;height:10.35pt;z-index:251660288;rotation:27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43" w:line="22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  <w:spacing w:val="16"/>
                        </w:rPr>
                        <w:t>长作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2716971</wp:posOffset>
                </wp:positionH>
                <wp:positionV relativeFrom="paragraph">
                  <wp:posOffset>713905</wp:posOffset>
                </wp:positionV>
                <wp:extent cx="205104" cy="120650"/>
                <wp:effectExtent l="0" t="0" r="0" b="0"/>
                <wp:wrapNone/>
                <wp:docPr id="12" name="TextBox 12"/>
                <wp:cNvGraphicFramePr/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 rot="16200000">
                          <a:off x="2716971" y="713905"/>
                          <a:ext cx="205104" cy="12065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54" w:line="177" w:lineRule="auto"/>
                              <w:rPr>
                                <w:rFonts w:ascii="LiSu" w:hAnsi="LiSu" w:eastAsia="LiSu" w:cs="LiSu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LiSu" w:hAnsi="LiSu" w:eastAsia="LiSu" w:cs="LiSu"/>
                                <w:sz w:val="12"/>
                                <w:szCs w:val="12"/>
                                <w:spacing w:val="-2"/>
                              </w:rPr>
                              <w:t>歉</w:t>
                            </w:r>
                            <w:r>
                              <w:rPr>
                                <w:rFonts w:ascii="LiSu" w:hAnsi="LiSu" w:eastAsia="LiSu" w:cs="LiSu"/>
                                <w:sz w:val="12"/>
                                <w:szCs w:val="12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LiSu" w:hAnsi="LiSu" w:eastAsia="LiSu" w:cs="LiSu"/>
                                <w:sz w:val="12"/>
                                <w:szCs w:val="12"/>
                                <w:spacing w:val="-2"/>
                              </w:rPr>
                              <w:t>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6" style="position:absolute;margin-left:213.935pt;margin-top:56.213pt;mso-position-vertical-relative:text;mso-position-horizontal-relative:text;width:16.15pt;height:9.5pt;z-index:251659264;rotation:27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54" w:line="177" w:lineRule="auto"/>
                        <w:rPr>
                          <w:rFonts w:ascii="LiSu" w:hAnsi="LiSu" w:eastAsia="LiSu" w:cs="LiSu"/>
                          <w:sz w:val="12"/>
                          <w:szCs w:val="12"/>
                        </w:rPr>
                      </w:pPr>
                      <w:r>
                        <w:rPr>
                          <w:rFonts w:ascii="LiSu" w:hAnsi="LiSu" w:eastAsia="LiSu" w:cs="LiSu"/>
                          <w:sz w:val="12"/>
                          <w:szCs w:val="12"/>
                          <w:spacing w:val="-2"/>
                        </w:rPr>
                        <w:t>歉</w:t>
                      </w:r>
                      <w:r>
                        <w:rPr>
                          <w:rFonts w:ascii="LiSu" w:hAnsi="LiSu" w:eastAsia="LiSu" w:cs="LiSu"/>
                          <w:sz w:val="12"/>
                          <w:szCs w:val="12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LiSu" w:hAnsi="LiSu" w:eastAsia="LiSu" w:cs="LiSu"/>
                          <w:sz w:val="12"/>
                          <w:szCs w:val="12"/>
                          <w:spacing w:val="-2"/>
                        </w:rPr>
                        <w:t>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3600300</wp:posOffset>
                </wp:positionH>
                <wp:positionV relativeFrom="paragraph">
                  <wp:posOffset>769826</wp:posOffset>
                </wp:positionV>
                <wp:extent cx="247650" cy="131445"/>
                <wp:effectExtent l="0" t="0" r="0" b="0"/>
                <wp:wrapNone/>
                <wp:docPr id="14" name="TextBox 14"/>
                <wp:cNvGraphicFramePr/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 rot="5400000">
                          <a:off x="3600300" y="769826"/>
                          <a:ext cx="247650" cy="13144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ind w:left="20"/>
                              <w:spacing w:before="43" w:line="22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spacing w:val="-3"/>
                              </w:rPr>
                              <w:t>活非，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8" style="position:absolute;margin-left:283.488pt;margin-top:60.6162pt;mso-position-vertical-relative:text;mso-position-horizontal-relative:text;width:19.5pt;height:10.35pt;z-index:251658240;rotation:9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ind w:left="20"/>
                        <w:spacing w:before="43" w:line="22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  <w:spacing w:val="-3"/>
                        </w:rPr>
                        <w:t>活非，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52"/>
        </w:rPr>
        <w:pict>
          <v:group id="_x0000_s30" style="mso-position-vertical-relative:line;mso-position-horizontal-relative:char;width:412.5pt;height:131.5pt;" filled="false" stroked="false" coordsize="8250,2630" coordorigin="0,0">
            <v:shape id="_x0000_s32" style="position:absolute;left:0;top:0;width:8250;height:2630;" filled="false" stroked="false" type="#_x0000_t75">
              <v:imagedata o:title="" r:id="rId8"/>
            </v:shape>
            <v:shape id="_x0000_s34" style="position:absolute;left:419;top:50;width:7797;height:255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700"/>
                      <w:spacing w:before="20"/>
                      <w:rPr>
                        <w:rFonts w:ascii="Times New Roman" w:hAnsi="Times New Roman" w:eastAsia="Times New Roman" w:cs="Times New Roman"/>
                        <w:sz w:val="13"/>
                        <w:szCs w:val="13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3"/>
                        <w:szCs w:val="13"/>
                        <w:position w:val="-4"/>
                      </w:rPr>
                      <w:drawing>
                        <wp:inline distT="0" distB="0" distL="0" distR="0">
                          <wp:extent cx="133343" cy="107988"/>
                          <wp:effectExtent l="0" t="0" r="0" b="0"/>
                          <wp:docPr id="16" name="IM 16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6" name="IM 16"/>
                                  <pic:cNvPicPr/>
                                </pic:nvPicPr>
                                <pic:blipFill>
                                  <a:blip r:embed="rId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33343" cy="1079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 w:hAnsi="Times New Roman" w:eastAsia="Times New Roman" w:cs="Times New Roman"/>
                        <w:sz w:val="13"/>
                        <w:szCs w:val="13"/>
                        <w:spacing w:val="-10"/>
                      </w:rPr>
                      <w:t>500</w:t>
                    </w:r>
                  </w:p>
                  <w:p>
                    <w:pPr>
                      <w:ind w:left="3879"/>
                      <w:spacing w:before="170" w:line="139" w:lineRule="exact"/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  <w:spacing w:val="-1"/>
                        <w:position w:val="-2"/>
                      </w:rPr>
                      <w:t>41.2</w:t>
                    </w:r>
                  </w:p>
                  <w:p>
                    <w:pPr>
                      <w:ind w:left="5320"/>
                      <w:spacing w:before="9" w:line="188" w:lineRule="auto"/>
                      <w:rPr>
                        <w:rFonts w:ascii="Times New Roman" w:hAnsi="Times New Roman" w:eastAsia="Times New Roman" w:cs="Times New Roman"/>
                        <w:sz w:val="13"/>
                        <w:szCs w:val="13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3"/>
                        <w:szCs w:val="13"/>
                        <w:spacing w:val="-2"/>
                      </w:rPr>
                      <w:t>930</w:t>
                    </w:r>
                  </w:p>
                  <w:p>
                    <w:pPr>
                      <w:ind w:left="7430"/>
                      <w:spacing w:before="133" w:line="78" w:lineRule="exact"/>
                      <w:rPr>
                        <w:rFonts w:ascii="Times New Roman" w:hAnsi="Times New Roman" w:eastAsia="Times New Roman" w:cs="Times New Roman"/>
                        <w:sz w:val="13"/>
                        <w:szCs w:val="13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3"/>
                        <w:szCs w:val="13"/>
                        <w:spacing w:val="-1"/>
                        <w:position w:val="-1"/>
                      </w:rPr>
                      <w:t>3300</w:t>
                    </w:r>
                  </w:p>
                  <w:p>
                    <w:pPr>
                      <w:ind w:left="5760" w:right="863" w:firstLine="800"/>
                      <w:spacing w:line="307" w:lineRule="auto"/>
                      <w:rPr>
                        <w:rFonts w:ascii="SimSun" w:hAnsi="SimSun" w:eastAsia="SimSun" w:cs="SimSun"/>
                        <w:sz w:val="13"/>
                        <w:szCs w:val="13"/>
                      </w:rPr>
                    </w:pPr>
                    <w:r>
                      <w:rPr>
                        <w:rFonts w:ascii="SimSun" w:hAnsi="SimSun" w:eastAsia="SimSun" w:cs="SimSun"/>
                        <w:sz w:val="13"/>
                        <w:szCs w:val="13"/>
                        <w:spacing w:val="-6"/>
                      </w:rPr>
                      <w:t>出水湿</w:t>
                    </w:r>
                    <w:r>
                      <w:rPr>
                        <w:rFonts w:ascii="SimSun" w:hAnsi="SimSun" w:eastAsia="SimSun" w:cs="SimSun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3"/>
                        <w:szCs w:val="13"/>
                      </w:rPr>
                      <w:t>区</w:t>
                    </w:r>
                  </w:p>
                  <w:p>
                    <w:pPr>
                      <w:ind w:left="4860"/>
                      <w:spacing w:line="188" w:lineRule="auto"/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  <w:spacing w:val="-8"/>
                      </w:rPr>
                      <w:t>024</w:t>
                    </w:r>
                  </w:p>
                  <w:p>
                    <w:pPr>
                      <w:ind w:left="20"/>
                      <w:spacing w:before="8" w:line="220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3"/>
                      </w:rPr>
                      <w:t>曝气沉砂池</w:t>
                    </w:r>
                  </w:p>
                  <w:p>
                    <w:pPr>
                      <w:ind w:left="5860" w:right="20" w:firstLine="970"/>
                      <w:spacing w:before="20" w:line="287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15"/>
                        <w:w w:val="86"/>
                      </w:rPr>
                      <w:t>蓝油发处城水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4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2"/>
                      </w:rPr>
                      <w:t>平流沉淀池</w:t>
                    </w:r>
                  </w:p>
                  <w:p>
                    <w:pPr>
                      <w:ind w:left="3220"/>
                      <w:spacing w:line="213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2"/>
                      </w:rPr>
                      <w:t>污泥回流</w:t>
                    </w:r>
                  </w:p>
                </w:txbxContent>
              </v:textbox>
            </v:shape>
            <v:shape id="_x0000_s36" style="position:absolute;left:2929;top:1755;width:1015;height:24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21" w:lineRule="auto"/>
                      <w:rPr>
                        <w:rFonts w:ascii="FangSong" w:hAnsi="FangSong" w:eastAsia="FangSong" w:cs="FangSong"/>
                        <w:sz w:val="20"/>
                        <w:szCs w:val="20"/>
                      </w:rPr>
                    </w:pPr>
                    <w:r>
                      <w:rPr>
                        <w:rFonts w:ascii="FangSong" w:hAnsi="FangSong" w:eastAsia="FangSong" w:cs="FangSong"/>
                        <w:sz w:val="20"/>
                        <w:szCs w:val="20"/>
                        <w:spacing w:val="-4"/>
                      </w:rPr>
                      <w:t>生物反应池</w:t>
                    </w:r>
                  </w:p>
                </w:txbxContent>
              </v:textbox>
            </v:shape>
            <v:shape id="_x0000_s38" style="position:absolute;left:3709;top:529;width:1106;height:22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00" w:lineRule="auto"/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23"/>
                        <w:szCs w:val="23"/>
                        <w:spacing w:val="-2"/>
                      </w:rPr>
                      <w:t>40</w:t>
                    </w:r>
                    <w:r>
                      <w:rPr>
                        <w:rFonts w:ascii="Times New Roman" w:hAnsi="Times New Roman" w:eastAsia="Times New Roman" w:cs="Times New Roman"/>
                        <w:sz w:val="23"/>
                        <w:szCs w:val="23"/>
                        <w:spacing w:val="1"/>
                      </w:rPr>
                      <w:t xml:space="preserve">           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  <w:spacing w:val="-2"/>
                        <w:position w:val="-1"/>
                      </w:rPr>
                      <w:t>44</w:t>
                    </w:r>
                  </w:p>
                </w:txbxContent>
              </v:textbox>
            </v:shape>
            <v:shape id="_x0000_s40" style="position:absolute;left:649;top:519;width:420;height:220;" filled="false" stroked="false" type="#_x0000_t75">
              <v:imagedata o:title="" r:id="rId10"/>
            </v:shape>
            <v:shape id="_x0000_s42" style="position:absolute;left:3139;top:779;width:410;height:171;" filled="false" stroked="false" type="#_x0000_t75">
              <v:imagedata o:title="" r:id="rId11"/>
            </v:shape>
            <v:shape id="_x0000_s44" style="position:absolute;left:2850;top:469;width:460;height:20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1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  <w:spacing w:val="-2"/>
                      </w:rPr>
                      <w:t>40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  <w:spacing w:val="-27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drawing>
                        <wp:inline distT="0" distB="0" distL="0" distR="0">
                          <wp:extent cx="127008" cy="101668"/>
                          <wp:effectExtent l="0" t="0" r="0" b="0"/>
                          <wp:docPr id="18" name="IM 18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8" name="IM 18"/>
                                  <pic:cNvPicPr/>
                                </pic:nvPicPr>
                                <pic:blipFill>
                                  <a:blip r:embed="rId1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127008" cy="10166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46" style="position:absolute;left:64;top:745;width:121;height:360;" filled="false" stroked="false" type="#_x0000_t75">
              <v:imagedata o:title="" r:id="rId13"/>
            </v:shape>
            <v:shape id="_x0000_s48" style="position:absolute;left:3840;top:1069;width:120;height:281;" filled="false" stroked="false" type="#_x0000_t75">
              <v:imagedata o:title="" r:id="rId14"/>
            </v:shape>
            <v:shape id="_x0000_s50" style="position:absolute;left:2744;top:1049;width:151;height:33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 style="layout-flow:vertical-ideographic;">
                <w:txbxContent>
                  <w:p>
                    <w:pPr>
                      <w:ind w:left="20"/>
                      <w:spacing w:before="19" w:line="202" w:lineRule="auto"/>
                      <w:rPr>
                        <w:rFonts w:ascii="SimSun" w:hAnsi="SimSun" w:eastAsia="SimSun" w:cs="SimSun"/>
                        <w:sz w:val="12"/>
                        <w:szCs w:val="12"/>
                      </w:rPr>
                    </w:pPr>
                    <w:r>
                      <w:rPr>
                        <w:rFonts w:ascii="SimSun" w:hAnsi="SimSun" w:eastAsia="SimSun" w:cs="SimSun"/>
                        <w:sz w:val="12"/>
                        <w:szCs w:val="12"/>
                      </w:rPr>
                      <w:t>元</w:t>
                    </w:r>
                    <w:r>
                      <w:rPr>
                        <w:rFonts w:ascii="SimSun" w:hAnsi="SimSun" w:eastAsia="SimSun" w:cs="SimSun"/>
                        <w:sz w:val="12"/>
                        <w:szCs w:val="12"/>
                        <w:spacing w:val="-6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2"/>
                        <w:szCs w:val="12"/>
                      </w:rPr>
                      <w:t>病</w:t>
                    </w:r>
                  </w:p>
                </w:txbxContent>
              </v:textbox>
            </v:shape>
            <v:shape id="_x0000_s52" style="position:absolute;left:7189;top:520;width:237;height:18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188" w:lineRule="auto"/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  <w:spacing w:val="-1"/>
                      </w:rPr>
                      <w:t>40</w:t>
                    </w:r>
                  </w:p>
                </w:txbxContent>
              </v:textbox>
            </v:shape>
          </v:group>
        </w:pict>
      </w:r>
    </w:p>
    <w:p>
      <w:pPr>
        <w:spacing w:line="280" w:lineRule="auto"/>
        <w:rPr>
          <w:rFonts w:ascii="Arial"/>
          <w:sz w:val="21"/>
        </w:rPr>
      </w:pPr>
      <w:r/>
    </w:p>
    <w:p>
      <w:pPr>
        <w:pStyle w:val="BodyText"/>
        <w:ind w:left="2469"/>
        <w:spacing w:before="65" w:line="210" w:lineRule="auto"/>
        <w:rPr>
          <w:sz w:val="20"/>
          <w:szCs w:val="20"/>
        </w:rPr>
      </w:pPr>
      <w:r>
        <w:rPr>
          <w:sz w:val="20"/>
          <w:szCs w:val="20"/>
          <w:spacing w:val="-11"/>
        </w:rPr>
        <w:t>图3优化水力布置后模型计算水面高程图(图中红色为理想水面</w:t>
      </w:r>
      <w:r>
        <w:rPr>
          <w:sz w:val="20"/>
          <w:szCs w:val="20"/>
          <w:spacing w:val="-12"/>
        </w:rPr>
        <w:t>高程)</w:t>
      </w:r>
    </w:p>
    <w:p>
      <w:pPr>
        <w:spacing w:line="210" w:lineRule="auto"/>
        <w:sectPr>
          <w:headerReference w:type="default" r:id="rId7"/>
          <w:pgSz w:w="12020" w:h="17460"/>
          <w:pgMar w:top="674" w:right="1359" w:bottom="0" w:left="410" w:header="449" w:footer="0" w:gutter="0"/>
          <w:cols w:equalWidth="0" w:num="1">
            <w:col w:w="10251" w:space="0"/>
          </w:cols>
        </w:sectPr>
        <w:rPr>
          <w:sz w:val="20"/>
          <w:szCs w:val="20"/>
        </w:rPr>
      </w:pPr>
    </w:p>
    <w:p>
      <w:pPr>
        <w:pStyle w:val="BodyText"/>
        <w:ind w:left="429" w:right="389"/>
        <w:spacing w:before="46" w:line="264" w:lineRule="auto"/>
        <w:jc w:val="both"/>
        <w:rPr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spacing w:val="-1"/>
        </w:rPr>
        <w:t>0.18m, </w:t>
      </w:r>
      <w:r>
        <w:rPr>
          <w:sz w:val="20"/>
          <w:szCs w:val="20"/>
          <w:spacing w:val="-1"/>
        </w:rPr>
        <w:t>适量取水头余量0.5</w:t>
      </w:r>
      <w:r>
        <w:rPr>
          <w:rFonts w:ascii="Arial" w:hAnsi="Arial" w:eastAsia="Arial" w:cs="Arial"/>
          <w:sz w:val="20"/>
          <w:szCs w:val="20"/>
          <w:spacing w:val="-1"/>
        </w:rPr>
        <w:t>m</w:t>
      </w:r>
      <w:r>
        <w:rPr>
          <w:sz w:val="20"/>
          <w:szCs w:val="20"/>
          <w:spacing w:val="-1"/>
        </w:rPr>
        <w:t>。所</w:t>
      </w:r>
      <w:r>
        <w:rPr>
          <w:sz w:val="20"/>
          <w:szCs w:val="20"/>
          <w:spacing w:val="-2"/>
        </w:rPr>
        <w:t xml:space="preserve"> 以</w:t>
      </w:r>
      <w:r>
        <w:rPr>
          <w:sz w:val="20"/>
          <w:szCs w:val="20"/>
          <w:spacing w:val="-33"/>
        </w:rPr>
        <w:t xml:space="preserve"> </w:t>
      </w:r>
      <w:r>
        <w:rPr>
          <w:sz w:val="20"/>
          <w:szCs w:val="20"/>
          <w:spacing w:val="-2"/>
        </w:rPr>
        <w:t>，</w:t>
      </w:r>
      <w:r>
        <w:rPr>
          <w:rFonts w:ascii="Arial" w:hAnsi="Arial" w:eastAsia="Arial" w:cs="Arial"/>
          <w:sz w:val="20"/>
          <w:szCs w:val="20"/>
          <w:spacing w:val="-2"/>
        </w:rPr>
        <w:t>A</w:t>
      </w:r>
      <w:r>
        <w:rPr>
          <w:sz w:val="20"/>
          <w:szCs w:val="20"/>
          <w:spacing w:val="-2"/>
        </w:rPr>
        <w:t>厂提升泵理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13"/>
        </w:rPr>
        <w:t>想扬程设计最后取12m</w:t>
      </w:r>
      <w:r>
        <w:rPr>
          <w:sz w:val="20"/>
          <w:szCs w:val="20"/>
          <w:spacing w:val="-58"/>
        </w:rPr>
        <w:t xml:space="preserve"> </w:t>
      </w:r>
      <w:r>
        <w:rPr>
          <w:sz w:val="20"/>
          <w:szCs w:val="20"/>
          <w:spacing w:val="13"/>
        </w:rPr>
        <w:t>就能满足要求，比</w:t>
      </w:r>
      <w:r>
        <w:rPr>
          <w:sz w:val="20"/>
          <w:szCs w:val="20"/>
          <w:spacing w:val="12"/>
        </w:rPr>
        <w:t>A</w:t>
      </w:r>
      <w:r>
        <w:rPr>
          <w:sz w:val="20"/>
          <w:szCs w:val="20"/>
          <w:spacing w:val="-38"/>
        </w:rPr>
        <w:t xml:space="preserve"> </w:t>
      </w:r>
      <w:r>
        <w:rPr>
          <w:sz w:val="20"/>
          <w:szCs w:val="20"/>
          <w:spacing w:val="12"/>
        </w:rPr>
        <w:t>厂提升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2"/>
        </w:rPr>
        <w:t>原设计泵扬程15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m</w:t>
      </w:r>
      <w:r>
        <w:rPr>
          <w:sz w:val="20"/>
          <w:szCs w:val="20"/>
          <w:spacing w:val="2"/>
        </w:rPr>
        <w:t>减</w:t>
      </w:r>
      <w:r>
        <w:rPr>
          <w:sz w:val="20"/>
          <w:szCs w:val="20"/>
          <w:spacing w:val="-30"/>
        </w:rPr>
        <w:t xml:space="preserve"> </w:t>
      </w:r>
      <w:r>
        <w:rPr>
          <w:sz w:val="20"/>
          <w:szCs w:val="20"/>
          <w:spacing w:val="2"/>
        </w:rPr>
        <w:t>少</w:t>
      </w:r>
      <w:r>
        <w:rPr>
          <w:sz w:val="20"/>
          <w:szCs w:val="20"/>
          <w:spacing w:val="-33"/>
        </w:rPr>
        <w:t xml:space="preserve"> </w:t>
      </w:r>
      <w:r>
        <w:rPr>
          <w:sz w:val="20"/>
          <w:szCs w:val="20"/>
          <w:spacing w:val="2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m</w:t>
      </w:r>
      <w:r>
        <w:rPr>
          <w:sz w:val="20"/>
          <w:szCs w:val="20"/>
          <w:spacing w:val="2"/>
        </w:rPr>
        <w:t>。所以，从设备选型和运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9"/>
        </w:rPr>
        <w:t>行效率上相比，理想设计扬程具有很大的节能和经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5"/>
        </w:rPr>
        <w:t>济优势。</w:t>
      </w:r>
    </w:p>
    <w:p>
      <w:pPr>
        <w:ind w:left="432"/>
        <w:spacing w:before="202" w:line="222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20"/>
        </w:rPr>
        <w:t>3鼓风机节能</w:t>
      </w:r>
    </w:p>
    <w:p>
      <w:pPr>
        <w:pStyle w:val="BodyText"/>
        <w:ind w:left="429" w:right="319" w:firstLine="460"/>
        <w:spacing w:before="185" w:line="253" w:lineRule="auto"/>
        <w:jc w:val="both"/>
        <w:rPr>
          <w:sz w:val="20"/>
          <w:szCs w:val="20"/>
        </w:rPr>
      </w:pPr>
      <w:r>
        <w:rPr>
          <w:sz w:val="20"/>
          <w:szCs w:val="20"/>
          <w:spacing w:val="17"/>
        </w:rPr>
        <w:t>由于鼓风机在整个水区的电耗达到62%,因此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9"/>
        </w:rPr>
        <w:t>采用精确曝气流量控制进行节能最为重要。精</w:t>
      </w:r>
      <w:r>
        <w:rPr>
          <w:sz w:val="20"/>
          <w:szCs w:val="20"/>
          <w:spacing w:val="8"/>
        </w:rPr>
        <w:t>确曝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9"/>
        </w:rPr>
        <w:t>气流量控制系统是一套集成的智能控制系统，系统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9"/>
        </w:rPr>
        <w:t>包括溶解氧控制、出水氨氮浓度控制、鼓风机调节</w:t>
      </w:r>
      <w:r>
        <w:rPr>
          <w:sz w:val="20"/>
          <w:szCs w:val="20"/>
          <w:spacing w:val="1"/>
        </w:rPr>
        <w:t xml:space="preserve"> </w:t>
      </w:r>
      <w:r>
        <w:rPr>
          <w:sz w:val="20"/>
          <w:szCs w:val="20"/>
          <w:spacing w:val="11"/>
        </w:rPr>
        <w:t>和空气流量分配等一系列针对</w:t>
      </w:r>
      <w:r>
        <w:rPr>
          <w:sz w:val="20"/>
          <w:szCs w:val="20"/>
          <w:spacing w:val="-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A²/0  </w:t>
      </w:r>
      <w:r>
        <w:rPr>
          <w:sz w:val="20"/>
          <w:szCs w:val="20"/>
          <w:spacing w:val="11"/>
        </w:rPr>
        <w:t>工艺曝气系统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9"/>
        </w:rPr>
        <w:t>核心工艺环节或设备的模块，为曝气系统提供自动</w:t>
      </w:r>
      <w:r>
        <w:rPr>
          <w:sz w:val="20"/>
          <w:szCs w:val="20"/>
          <w:spacing w:val="5"/>
        </w:rPr>
        <w:t xml:space="preserve"> </w:t>
      </w:r>
      <w:r>
        <w:rPr>
          <w:sz w:val="20"/>
          <w:szCs w:val="20"/>
          <w:spacing w:val="9"/>
        </w:rPr>
        <w:t>化、精确化的曝气解决方案。该控制系统可以使各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3"/>
        </w:rPr>
        <w:t>种复杂的供气方案得以实现，间歇曝气、微量曝气、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9"/>
        </w:rPr>
        <w:t>正常曝气、溶解氧分布控制、好氧体积的动态控制</w:t>
      </w:r>
      <w:r>
        <w:rPr>
          <w:sz w:val="20"/>
          <w:szCs w:val="20"/>
          <w:spacing w:val="8"/>
        </w:rPr>
        <w:t xml:space="preserve"> </w:t>
      </w:r>
      <w:r>
        <w:rPr>
          <w:sz w:val="20"/>
          <w:szCs w:val="20"/>
          <w:spacing w:val="7"/>
        </w:rPr>
        <w:t>等。帮助用户实现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A²/0</w:t>
      </w:r>
      <w:r>
        <w:rPr>
          <w:rFonts w:ascii="Times New Roman" w:hAnsi="Times New Roman" w:eastAsia="Times New Roman" w:cs="Times New Roman"/>
          <w:sz w:val="20"/>
          <w:szCs w:val="20"/>
          <w:spacing w:val="25"/>
          <w:w w:val="101"/>
        </w:rPr>
        <w:t xml:space="preserve"> </w:t>
      </w:r>
      <w:r>
        <w:rPr>
          <w:sz w:val="20"/>
          <w:szCs w:val="20"/>
          <w:spacing w:val="7"/>
        </w:rPr>
        <w:t>工艺的精细调节，适应各种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9"/>
        </w:rPr>
        <w:t>工艺，并能够随着工艺变化而调整。控制原理如图</w:t>
      </w:r>
      <w:r>
        <w:rPr>
          <w:sz w:val="20"/>
          <w:szCs w:val="20"/>
          <w:spacing w:val="8"/>
        </w:rPr>
        <w:t xml:space="preserve"> </w:t>
      </w:r>
      <w:r>
        <w:rPr>
          <w:sz w:val="20"/>
          <w:szCs w:val="20"/>
          <w:spacing w:val="7"/>
        </w:rPr>
        <w:t>4所示：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442"/>
        <w:spacing w:before="38" w:line="219" w:lineRule="auto"/>
        <w:rPr>
          <w:sz w:val="20"/>
          <w:szCs w:val="20"/>
        </w:rPr>
      </w:pPr>
      <w:r>
        <w:rPr>
          <w:sz w:val="20"/>
          <w:szCs w:val="20"/>
          <w:b/>
          <w:bCs/>
          <w:spacing w:val="4"/>
        </w:rPr>
        <w:t>该控制系统主要包含以下三项关键技术：</w:t>
      </w:r>
    </w:p>
    <w:p>
      <w:pPr>
        <w:pStyle w:val="BodyText"/>
        <w:ind w:right="70" w:firstLine="420"/>
        <w:spacing w:before="59" w:line="255" w:lineRule="auto"/>
        <w:rPr>
          <w:sz w:val="20"/>
          <w:szCs w:val="20"/>
        </w:rPr>
      </w:pPr>
      <w:r>
        <w:rPr>
          <w:sz w:val="20"/>
          <w:szCs w:val="20"/>
          <w:spacing w:val="9"/>
        </w:rPr>
        <w:t>“前馈+后馈+控制模型”组合控制技术：以污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4"/>
        </w:rPr>
        <w:t>水厂进水区的进水流量、进水</w:t>
      </w:r>
      <w:r>
        <w:rPr>
          <w:rFonts w:ascii="Times New Roman" w:hAnsi="Times New Roman" w:eastAsia="Times New Roman" w:cs="Times New Roman"/>
          <w:sz w:val="20"/>
          <w:szCs w:val="20"/>
        </w:rPr>
        <w:t>CODer</w:t>
      </w:r>
      <w:r>
        <w:rPr>
          <w:sz w:val="20"/>
          <w:szCs w:val="20"/>
          <w:spacing w:val="4"/>
        </w:rPr>
        <w:t>作为前馈信号、</w:t>
      </w:r>
      <w:r>
        <w:rPr>
          <w:sz w:val="20"/>
          <w:szCs w:val="20"/>
          <w:spacing w:val="1"/>
        </w:rPr>
        <w:t xml:space="preserve"> </w:t>
      </w:r>
      <w:r>
        <w:rPr>
          <w:sz w:val="20"/>
          <w:szCs w:val="20"/>
          <w:spacing w:val="10"/>
        </w:rPr>
        <w:t>生化处理池中溶解氧检测仪、氨氮检测仪、污泥浓</w:t>
      </w:r>
      <w:r>
        <w:rPr>
          <w:sz w:val="20"/>
          <w:szCs w:val="20"/>
          <w:spacing w:val="8"/>
        </w:rPr>
        <w:t xml:space="preserve"> </w:t>
      </w:r>
      <w:r>
        <w:rPr>
          <w:sz w:val="20"/>
          <w:szCs w:val="20"/>
          <w:spacing w:val="6"/>
        </w:rPr>
        <w:t>度计、液位计、温度、</w:t>
      </w:r>
      <w:r>
        <w:rPr>
          <w:rFonts w:ascii="Times New Roman" w:hAnsi="Times New Roman" w:eastAsia="Times New Roman" w:cs="Times New Roman"/>
          <w:sz w:val="20"/>
          <w:szCs w:val="20"/>
        </w:rPr>
        <w:t>PH</w:t>
      </w:r>
      <w:r>
        <w:rPr>
          <w:rFonts w:ascii="Times New Roman" w:hAnsi="Times New Roman" w:eastAsia="Times New Roman" w:cs="Times New Roman"/>
          <w:sz w:val="20"/>
          <w:szCs w:val="20"/>
          <w:spacing w:val="-9"/>
        </w:rPr>
        <w:t xml:space="preserve"> </w:t>
      </w:r>
      <w:r>
        <w:rPr>
          <w:sz w:val="20"/>
          <w:szCs w:val="20"/>
          <w:spacing w:val="6"/>
        </w:rPr>
        <w:t>值等作为反馈信号、发出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19"/>
        </w:rPr>
        <w:t>阀位控制指令给各个流量调节阀门的电动执行机</w:t>
      </w:r>
      <w:r>
        <w:rPr>
          <w:sz w:val="20"/>
          <w:szCs w:val="20"/>
          <w:spacing w:val="7"/>
        </w:rPr>
        <w:t xml:space="preserve"> </w:t>
      </w:r>
      <w:r>
        <w:rPr>
          <w:sz w:val="20"/>
          <w:szCs w:val="20"/>
          <w:spacing w:val="8"/>
        </w:rPr>
        <w:t>构，发出总风量、风压指令给给鼓风机总控制柜。</w:t>
      </w:r>
      <w:r>
        <w:rPr>
          <w:sz w:val="20"/>
          <w:szCs w:val="20"/>
          <w:spacing w:val="3"/>
        </w:rPr>
        <w:t xml:space="preserve"> </w:t>
      </w:r>
      <w:r>
        <w:rPr>
          <w:sz w:val="20"/>
          <w:szCs w:val="20"/>
          <w:spacing w:val="9"/>
        </w:rPr>
        <w:t>该系统可实时计算为了维持当前的好氧生化环境所</w:t>
      </w:r>
      <w:r>
        <w:rPr>
          <w:sz w:val="20"/>
          <w:szCs w:val="20"/>
          <w:spacing w:val="7"/>
        </w:rPr>
        <w:t xml:space="preserve"> </w:t>
      </w:r>
      <w:r>
        <w:rPr>
          <w:sz w:val="20"/>
          <w:szCs w:val="20"/>
          <w:spacing w:val="10"/>
        </w:rPr>
        <w:t>需的供气量，可使运行过程能耗与实际需求</w:t>
      </w:r>
      <w:r>
        <w:rPr>
          <w:sz w:val="20"/>
          <w:szCs w:val="20"/>
          <w:spacing w:val="9"/>
        </w:rPr>
        <w:t>匹配，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8"/>
        </w:rPr>
        <w:t>按需供气，提高了运行系统的能源效率。</w:t>
      </w:r>
    </w:p>
    <w:p>
      <w:pPr>
        <w:pStyle w:val="BodyText"/>
        <w:ind w:right="109" w:firstLine="420"/>
        <w:spacing w:before="110" w:line="255" w:lineRule="auto"/>
        <w:jc w:val="both"/>
        <w:rPr>
          <w:sz w:val="20"/>
          <w:szCs w:val="20"/>
        </w:rPr>
      </w:pPr>
      <w:r>
        <w:rPr>
          <w:sz w:val="20"/>
          <w:szCs w:val="20"/>
          <w:spacing w:val="9"/>
        </w:rPr>
        <w:t>鼓风曝气系统配气调节技术：实际污水厂往往</w:t>
      </w:r>
      <w:r>
        <w:rPr>
          <w:sz w:val="20"/>
          <w:szCs w:val="20"/>
          <w:spacing w:val="7"/>
        </w:rPr>
        <w:t xml:space="preserve"> </w:t>
      </w:r>
      <w:r>
        <w:rPr>
          <w:sz w:val="20"/>
          <w:szCs w:val="20"/>
          <w:spacing w:val="10"/>
        </w:rPr>
        <w:t>包括多个并行的生化处理单元，鼓风机通过总管向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9"/>
        </w:rPr>
        <w:t>每个生化单元供气。不同的处理单元在相同时刻的</w:t>
      </w:r>
      <w:r>
        <w:rPr>
          <w:sz w:val="20"/>
          <w:szCs w:val="20"/>
          <w:spacing w:val="16"/>
        </w:rPr>
        <w:t xml:space="preserve"> </w:t>
      </w:r>
      <w:r>
        <w:rPr>
          <w:sz w:val="20"/>
          <w:szCs w:val="20"/>
          <w:spacing w:val="9"/>
        </w:rPr>
        <w:t>需气量有所不同，同一个处理单元在不同时刻的需</w:t>
      </w:r>
      <w:r>
        <w:rPr>
          <w:sz w:val="20"/>
          <w:szCs w:val="20"/>
          <w:spacing w:val="13"/>
        </w:rPr>
        <w:t xml:space="preserve"> </w:t>
      </w:r>
      <w:r>
        <w:rPr>
          <w:sz w:val="20"/>
          <w:szCs w:val="20"/>
          <w:spacing w:val="9"/>
        </w:rPr>
        <w:t>气量也会变化。该技术的本质为：如何合理的调节</w:t>
      </w:r>
      <w:r>
        <w:rPr>
          <w:sz w:val="20"/>
          <w:szCs w:val="20"/>
          <w:spacing w:val="11"/>
        </w:rPr>
        <w:t xml:space="preserve"> </w:t>
      </w:r>
      <w:r>
        <w:rPr>
          <w:sz w:val="20"/>
          <w:szCs w:val="20"/>
          <w:spacing w:val="9"/>
        </w:rPr>
        <w:t>不同阀门之间的开度组合，既可以满足不同生化处 </w:t>
      </w:r>
      <w:r>
        <w:rPr>
          <w:sz w:val="20"/>
          <w:szCs w:val="20"/>
          <w:spacing w:val="9"/>
        </w:rPr>
        <w:t>理单元的曝气流量需要，同时又使得调节造成的压</w:t>
      </w:r>
      <w:r>
        <w:rPr>
          <w:sz w:val="20"/>
          <w:szCs w:val="20"/>
          <w:spacing w:val="10"/>
        </w:rPr>
        <w:t xml:space="preserve"> </w:t>
      </w:r>
      <w:r>
        <w:rPr>
          <w:sz w:val="20"/>
          <w:szCs w:val="20"/>
          <w:spacing w:val="7"/>
        </w:rPr>
        <w:t>力损失最小，使鼓风机能耗最低。</w:t>
      </w:r>
    </w:p>
    <w:p>
      <w:pPr>
        <w:spacing w:line="255" w:lineRule="auto"/>
        <w:sectPr>
          <w:type w:val="continuous"/>
          <w:pgSz w:w="12020" w:h="17460"/>
          <w:pgMar w:top="674" w:right="1359" w:bottom="0" w:left="410" w:header="449" w:footer="0" w:gutter="0"/>
          <w:cols w:equalWidth="0" w:num="2">
            <w:col w:w="5420" w:space="100"/>
            <w:col w:w="4731" w:space="0"/>
          </w:cols>
        </w:sectPr>
        <w:rPr>
          <w:sz w:val="20"/>
          <w:szCs w:val="20"/>
        </w:rPr>
      </w:pPr>
    </w:p>
    <w:p>
      <w:pPr>
        <w:ind w:firstLine="1790"/>
        <w:spacing w:before="201" w:line="4280" w:lineRule="exact"/>
        <w:rPr/>
      </w:pPr>
      <w:r>
        <w:rPr>
          <w:position w:val="-85"/>
        </w:rPr>
        <w:drawing>
          <wp:inline distT="0" distB="0" distL="0" distR="0">
            <wp:extent cx="4419561" cy="2717780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419561" cy="27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902"/>
        <w:spacing w:before="254" w:line="219" w:lineRule="auto"/>
        <w:rPr>
          <w:sz w:val="20"/>
          <w:szCs w:val="20"/>
        </w:rPr>
      </w:pPr>
      <w:r>
        <w:rPr>
          <w:sz w:val="20"/>
          <w:szCs w:val="20"/>
          <w:b/>
          <w:bCs/>
          <w:spacing w:val="-14"/>
        </w:rPr>
        <w:t>图4精确曝气流量控制系统原理示意图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ind w:left="5220"/>
        <w:spacing w:before="38" w:line="188" w:lineRule="auto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sz w:val="13"/>
          <w:szCs w:val="13"/>
          <w:b/>
          <w:bCs/>
          <w:spacing w:val="-1"/>
        </w:rPr>
        <w:t>47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before="58" w:line="19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(C)1994-2023   China   Academic   Journal   Electronic   Publishing   House.All   rights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reserved.</w:t>
      </w:r>
      <w:hyperlink w:history="true" r:id="rId5">
        <w:r>
          <w:rPr>
            <w:rFonts w:ascii="Times New Roman" w:hAnsi="Times New Roman" w:eastAsia="Times New Roman" w:cs="Times New Roman"/>
            <w:sz w:val="20"/>
            <w:szCs w:val="20"/>
          </w:rPr>
          <w:t>http://www.cnki.n</w:t>
        </w:r>
        <w:r>
          <w:rPr>
            <w:rFonts w:ascii="Times New Roman" w:hAnsi="Times New Roman" w:eastAsia="Times New Roman" w:cs="Times New Roman"/>
            <w:sz w:val="20"/>
            <w:szCs w:val="20"/>
            <w:spacing w:val="-1"/>
          </w:rPr>
          <w:t>et</w:t>
        </w:r>
      </w:hyperlink>
    </w:p>
    <w:p>
      <w:pPr>
        <w:spacing w:line="192" w:lineRule="auto"/>
        <w:sectPr>
          <w:type w:val="continuous"/>
          <w:pgSz w:w="12020" w:h="17460"/>
          <w:pgMar w:top="674" w:right="1359" w:bottom="0" w:left="410" w:header="449" w:footer="0" w:gutter="0"/>
          <w:cols w:equalWidth="0" w:num="1">
            <w:col w:w="10251" w:space="0"/>
          </w:cols>
        </w:sect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181"/>
        <w:rPr/>
      </w:pPr>
      <w:r/>
    </w:p>
    <w:p>
      <w:pPr>
        <w:sectPr>
          <w:headerReference w:type="default" r:id="rId16"/>
          <w:pgSz w:w="12020" w:h="17460"/>
          <w:pgMar w:top="704" w:right="1389" w:bottom="0" w:left="379" w:header="479" w:footer="0" w:gutter="0"/>
          <w:cols w:equalWidth="0" w:num="1">
            <w:col w:w="10251" w:space="0"/>
          </w:cols>
        </w:sectPr>
        <w:rPr/>
      </w:pPr>
    </w:p>
    <w:p>
      <w:pPr>
        <w:pStyle w:val="BodyText"/>
        <w:ind w:left="380" w:right="230" w:firstLine="429"/>
        <w:spacing w:before="47" w:line="266" w:lineRule="auto"/>
        <w:jc w:val="both"/>
        <w:rPr>
          <w:sz w:val="20"/>
          <w:szCs w:val="20"/>
        </w:rPr>
      </w:pPr>
      <w:r>
        <w:rPr>
          <w:sz w:val="20"/>
          <w:szCs w:val="20"/>
          <w:spacing w:val="5"/>
        </w:rPr>
        <w:t>好氧体积控制技术： 一方面污水厂出水中氨氮</w:t>
      </w:r>
      <w:r>
        <w:rPr>
          <w:sz w:val="20"/>
          <w:szCs w:val="20"/>
          <w:spacing w:val="12"/>
        </w:rPr>
        <w:t xml:space="preserve"> </w:t>
      </w:r>
      <w:r>
        <w:rPr>
          <w:sz w:val="20"/>
          <w:szCs w:val="20"/>
          <w:spacing w:val="10"/>
        </w:rPr>
        <w:t>含量的波动比较明显，从而影响出水总氮浓度。另</w:t>
      </w:r>
      <w:r>
        <w:rPr>
          <w:sz w:val="20"/>
          <w:szCs w:val="20"/>
          <w:spacing w:val="3"/>
        </w:rPr>
        <w:t xml:space="preserve"> </w:t>
      </w:r>
      <w:r>
        <w:rPr>
          <w:sz w:val="20"/>
          <w:szCs w:val="20"/>
          <w:spacing w:val="11"/>
        </w:rPr>
        <w:t>一方面进水污水中过低的氨氮含量，造成污水处理</w:t>
      </w:r>
      <w:r>
        <w:rPr>
          <w:sz w:val="20"/>
          <w:szCs w:val="20"/>
          <w:spacing w:val="3"/>
        </w:rPr>
        <w:t xml:space="preserve"> </w:t>
      </w:r>
      <w:r>
        <w:rPr>
          <w:sz w:val="20"/>
          <w:szCs w:val="20"/>
          <w:spacing w:val="11"/>
        </w:rPr>
        <w:t>过程中电耗的浪费，同时消耗了大量可以利用的污</w:t>
      </w:r>
      <w:r>
        <w:rPr>
          <w:sz w:val="20"/>
          <w:szCs w:val="20"/>
          <w:spacing w:val="7"/>
        </w:rPr>
        <w:t xml:space="preserve"> </w:t>
      </w:r>
      <w:r>
        <w:rPr>
          <w:sz w:val="20"/>
          <w:szCs w:val="20"/>
          <w:spacing w:val="11"/>
        </w:rPr>
        <w:t>水中所含生物细胞内的碳源，造成进水中碳氮含量</w:t>
      </w:r>
      <w:r>
        <w:rPr>
          <w:sz w:val="20"/>
          <w:szCs w:val="20"/>
          <w:spacing w:val="4"/>
        </w:rPr>
        <w:t xml:space="preserve"> </w:t>
      </w:r>
      <w:r>
        <w:rPr>
          <w:sz w:val="20"/>
          <w:szCs w:val="20"/>
          <w:spacing w:val="19"/>
        </w:rPr>
        <w:t>比较低的污水处理厂因碳源不足而难以完成反硝</w:t>
      </w:r>
      <w:r>
        <w:rPr>
          <w:sz w:val="20"/>
          <w:szCs w:val="20"/>
          <w:spacing w:val="7"/>
        </w:rPr>
        <w:t xml:space="preserve">  </w:t>
      </w:r>
      <w:r>
        <w:rPr>
          <w:sz w:val="20"/>
          <w:szCs w:val="20"/>
          <w:spacing w:val="4"/>
        </w:rPr>
        <w:t>化，从而使出水氮磷超标，达不到污水处理的要求，</w:t>
      </w:r>
      <w:r>
        <w:rPr>
          <w:sz w:val="20"/>
          <w:szCs w:val="20"/>
          <w:spacing w:val="6"/>
        </w:rPr>
        <w:t xml:space="preserve"> </w:t>
      </w:r>
      <w:r>
        <w:rPr>
          <w:sz w:val="20"/>
          <w:szCs w:val="20"/>
          <w:spacing w:val="9"/>
        </w:rPr>
        <w:t>或者不得不增加大量的外加碳源，造成过运行成本</w:t>
      </w:r>
      <w:r>
        <w:rPr>
          <w:sz w:val="20"/>
          <w:szCs w:val="20"/>
          <w:spacing w:val="5"/>
        </w:rPr>
        <w:t xml:space="preserve">  </w:t>
      </w:r>
      <w:r>
        <w:rPr>
          <w:sz w:val="20"/>
          <w:szCs w:val="20"/>
          <w:spacing w:val="10"/>
        </w:rPr>
        <w:t>的提高。本技术的主要原理是在硝化速率基本不变</w:t>
      </w:r>
      <w:r>
        <w:rPr>
          <w:sz w:val="20"/>
          <w:szCs w:val="20"/>
          <w:spacing w:val="7"/>
        </w:rPr>
        <w:t xml:space="preserve"> </w:t>
      </w:r>
      <w:r>
        <w:rPr>
          <w:sz w:val="20"/>
          <w:szCs w:val="20"/>
          <w:spacing w:val="10"/>
        </w:rPr>
        <w:t>的情况下，通过改变好氧池的体积使硝化反应时间</w:t>
      </w:r>
      <w:r>
        <w:rPr>
          <w:sz w:val="20"/>
          <w:szCs w:val="20"/>
          <w:spacing w:val="18"/>
        </w:rPr>
        <w:t xml:space="preserve"> </w:t>
      </w:r>
      <w:r>
        <w:rPr>
          <w:sz w:val="20"/>
          <w:szCs w:val="20"/>
          <w:spacing w:val="9"/>
        </w:rPr>
        <w:t>发生变化，控制硝化程度，使出水氨氮维持在设定</w:t>
      </w:r>
      <w:r>
        <w:rPr>
          <w:sz w:val="20"/>
          <w:szCs w:val="20"/>
          <w:spacing w:val="7"/>
        </w:rPr>
        <w:t xml:space="preserve">  </w:t>
      </w:r>
      <w:r>
        <w:rPr>
          <w:sz w:val="20"/>
          <w:szCs w:val="20"/>
          <w:spacing w:val="9"/>
        </w:rPr>
        <w:t>值。另一方面，维持合理的出水氨氮浓度可以防止</w:t>
      </w:r>
      <w:r>
        <w:rPr>
          <w:sz w:val="20"/>
          <w:szCs w:val="20"/>
          <w:spacing w:val="5"/>
        </w:rPr>
        <w:t xml:space="preserve">  </w:t>
      </w:r>
      <w:r>
        <w:rPr>
          <w:sz w:val="20"/>
          <w:szCs w:val="20"/>
          <w:spacing w:val="9"/>
        </w:rPr>
        <w:t>过度曝气氧化细胞内的碳源，从而可节约电耗，并</w:t>
      </w:r>
      <w:r>
        <w:rPr>
          <w:sz w:val="20"/>
          <w:szCs w:val="20"/>
          <w:spacing w:val="4"/>
        </w:rPr>
        <w:t xml:space="preserve">  </w:t>
      </w:r>
      <w:r>
        <w:rPr>
          <w:sz w:val="20"/>
          <w:szCs w:val="20"/>
          <w:spacing w:val="9"/>
        </w:rPr>
        <w:t>维持细胞内碳源用于反硝化和释磷，实现稳定的同  </w:t>
      </w:r>
      <w:r>
        <w:rPr>
          <w:sz w:val="20"/>
          <w:szCs w:val="20"/>
          <w:spacing w:val="6"/>
        </w:rPr>
        <w:t>步生物脱氮除磷。</w:t>
      </w:r>
    </w:p>
    <w:p>
      <w:pPr>
        <w:pStyle w:val="BodyText"/>
        <w:ind w:left="380" w:right="250" w:firstLine="419"/>
        <w:spacing w:before="39" w:line="262" w:lineRule="auto"/>
        <w:rPr>
          <w:sz w:val="20"/>
          <w:szCs w:val="20"/>
        </w:rPr>
      </w:pPr>
      <w:r>
        <w:rPr>
          <w:sz w:val="20"/>
          <w:szCs w:val="20"/>
          <w:spacing w:val="12"/>
        </w:rPr>
        <w:t>实施控制前后的H</w:t>
      </w:r>
      <w:r>
        <w:rPr>
          <w:sz w:val="20"/>
          <w:szCs w:val="20"/>
          <w:spacing w:val="-32"/>
        </w:rPr>
        <w:t xml:space="preserve"> </w:t>
      </w:r>
      <w:r>
        <w:rPr>
          <w:sz w:val="20"/>
          <w:szCs w:val="20"/>
          <w:spacing w:val="12"/>
        </w:rPr>
        <w:t>池的曝气的变化情况见图5,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9"/>
        </w:rPr>
        <w:t>可见，实施控制前溶解氧变化幅度较大，而实施控 </w:t>
      </w:r>
      <w:r>
        <w:rPr>
          <w:sz w:val="20"/>
          <w:szCs w:val="20"/>
          <w:spacing w:val="9"/>
        </w:rPr>
        <w:t>制后溶解氧比较稳定。稳定的溶解氧控制也带来了</w:t>
      </w:r>
      <w:r>
        <w:rPr>
          <w:sz w:val="20"/>
          <w:szCs w:val="20"/>
          <w:spacing w:val="7"/>
        </w:rPr>
        <w:t xml:space="preserve"> </w:t>
      </w:r>
      <w:r>
        <w:rPr>
          <w:sz w:val="20"/>
          <w:szCs w:val="20"/>
          <w:spacing w:val="20"/>
        </w:rPr>
        <w:t>明显的节气效果(见图6),无控制的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>G</w:t>
      </w:r>
      <w:r>
        <w:rPr>
          <w:sz w:val="20"/>
          <w:szCs w:val="20"/>
          <w:spacing w:val="20"/>
        </w:rPr>
        <w:t>池其供气量</w:t>
      </w:r>
      <w:r>
        <w:rPr>
          <w:sz w:val="20"/>
          <w:szCs w:val="20"/>
          <w:spacing w:val="2"/>
        </w:rPr>
        <w:t xml:space="preserve"> </w:t>
      </w:r>
      <w:r>
        <w:rPr>
          <w:sz w:val="20"/>
          <w:szCs w:val="20"/>
          <w:spacing w:val="10"/>
        </w:rPr>
        <w:t>基本恒定，而进水流量一天内有周期性的变化，因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9"/>
        </w:rPr>
        <w:t>此造成了水量大时溶解低于正常水平，而水量小时</w:t>
      </w:r>
      <w:r>
        <w:rPr>
          <w:sz w:val="20"/>
          <w:szCs w:val="20"/>
          <w:spacing w:val="12"/>
        </w:rPr>
        <w:t xml:space="preserve"> </w:t>
      </w:r>
      <w:r>
        <w:rPr>
          <w:sz w:val="20"/>
          <w:szCs w:val="20"/>
          <w:spacing w:val="9"/>
        </w:rPr>
        <w:t>又过度曝气，而且为了维持生物反应池有足够的溶</w:t>
      </w:r>
      <w:r>
        <w:rPr>
          <w:sz w:val="20"/>
          <w:szCs w:val="20"/>
          <w:spacing w:val="10"/>
        </w:rPr>
        <w:t xml:space="preserve"> </w:t>
      </w:r>
      <w:r>
        <w:rPr>
          <w:sz w:val="20"/>
          <w:szCs w:val="20"/>
          <w:spacing w:val="9"/>
        </w:rPr>
        <w:t>解氧，往往根据大水量确定供气量，因此造成能耗 </w:t>
      </w:r>
      <w:r>
        <w:rPr>
          <w:sz w:val="20"/>
          <w:szCs w:val="20"/>
          <w:spacing w:val="6"/>
        </w:rPr>
        <w:t>浪费。有控制的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H</w:t>
      </w:r>
      <w:r>
        <w:rPr>
          <w:sz w:val="20"/>
          <w:szCs w:val="20"/>
          <w:spacing w:val="6"/>
        </w:rPr>
        <w:t>池由于其维持恒定的溶解</w:t>
      </w:r>
      <w:r>
        <w:rPr>
          <w:sz w:val="20"/>
          <w:szCs w:val="20"/>
          <w:spacing w:val="5"/>
        </w:rPr>
        <w:t>氧浓度，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7"/>
        </w:rPr>
        <w:t>因此其供气量随着进水量的变化而周期性的变化，  </w:t>
      </w:r>
      <w:r>
        <w:rPr>
          <w:sz w:val="20"/>
          <w:szCs w:val="20"/>
          <w:spacing w:val="8"/>
        </w:rPr>
        <w:t>并且总的供气量要小于无控制的G</w:t>
      </w:r>
      <w:r>
        <w:rPr>
          <w:sz w:val="20"/>
          <w:szCs w:val="20"/>
          <w:spacing w:val="-25"/>
        </w:rPr>
        <w:t xml:space="preserve"> </w:t>
      </w:r>
      <w:r>
        <w:rPr>
          <w:sz w:val="20"/>
          <w:szCs w:val="20"/>
          <w:spacing w:val="8"/>
        </w:rPr>
        <w:t>池</w:t>
      </w:r>
      <w:r>
        <w:rPr>
          <w:sz w:val="20"/>
          <w:szCs w:val="20"/>
          <w:spacing w:val="-53"/>
        </w:rPr>
        <w:t xml:space="preserve"> </w:t>
      </w:r>
      <w:r>
        <w:rPr>
          <w:sz w:val="20"/>
          <w:szCs w:val="20"/>
          <w:spacing w:val="8"/>
        </w:rPr>
        <w:t>。</w:t>
      </w:r>
    </w:p>
    <w:p>
      <w:pPr>
        <w:ind w:firstLine="710"/>
        <w:spacing w:line="3110" w:lineRule="exact"/>
        <w:rPr/>
      </w:pPr>
      <w:r>
        <w:rPr>
          <w:position w:val="-62"/>
        </w:rPr>
        <w:drawing>
          <wp:inline distT="0" distB="0" distL="0" distR="0">
            <wp:extent cx="2311410" cy="1974834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11410" cy="1974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990"/>
        <w:spacing w:before="156" w:line="219" w:lineRule="auto"/>
        <w:rPr>
          <w:sz w:val="17"/>
          <w:szCs w:val="17"/>
        </w:rPr>
      </w:pPr>
      <w:r>
        <w:rPr>
          <w:sz w:val="17"/>
          <w:szCs w:val="17"/>
          <w:spacing w:val="18"/>
        </w:rPr>
        <w:t>图5实施控制前后</w:t>
      </w:r>
      <w:r>
        <w:rPr>
          <w:rFonts w:ascii="Times New Roman" w:hAnsi="Times New Roman" w:eastAsia="Times New Roman" w:cs="Times New Roman"/>
          <w:sz w:val="17"/>
          <w:szCs w:val="17"/>
          <w:spacing w:val="18"/>
        </w:rPr>
        <w:t>H</w:t>
      </w:r>
      <w:r>
        <w:rPr>
          <w:rFonts w:ascii="Times New Roman" w:hAnsi="Times New Roman" w:eastAsia="Times New Roman" w:cs="Times New Roman"/>
          <w:sz w:val="17"/>
          <w:szCs w:val="17"/>
          <w:spacing w:val="1"/>
        </w:rPr>
        <w:t xml:space="preserve"> </w:t>
      </w:r>
      <w:r>
        <w:rPr>
          <w:sz w:val="17"/>
          <w:szCs w:val="17"/>
          <w:spacing w:val="18"/>
        </w:rPr>
        <w:t>池溶解氧的变化情况</w:t>
      </w:r>
    </w:p>
    <w:p>
      <w:pPr>
        <w:pStyle w:val="BodyText"/>
        <w:ind w:left="2660"/>
        <w:spacing w:before="168" w:line="219" w:lineRule="auto"/>
        <w:rPr>
          <w:sz w:val="17"/>
          <w:szCs w:val="17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438193</wp:posOffset>
            </wp:positionH>
            <wp:positionV relativeFrom="paragraph">
              <wp:posOffset>121916</wp:posOffset>
            </wp:positionV>
            <wp:extent cx="2660606" cy="1904985"/>
            <wp:effectExtent l="0" t="0" r="0" b="0"/>
            <wp:wrapNone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60606" cy="1904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  <w:szCs w:val="17"/>
          <w:spacing w:val="-11"/>
          <w:w w:val="95"/>
        </w:rPr>
        <w:t>誉黄</w:t>
      </w:r>
    </w:p>
    <w:p>
      <w:pPr>
        <w:spacing w:line="466" w:lineRule="auto"/>
        <w:rPr>
          <w:rFonts w:ascii="Arial"/>
          <w:sz w:val="21"/>
        </w:rPr>
      </w:pPr>
      <w:r/>
    </w:p>
    <w:p>
      <w:pPr>
        <w:pStyle w:val="BodyText"/>
        <w:ind w:left="4350"/>
        <w:spacing w:before="40" w:line="221" w:lineRule="auto"/>
        <w:rPr>
          <w:sz w:val="12"/>
          <w:szCs w:val="12"/>
        </w:rPr>
      </w:pPr>
      <w:r>
        <w:rPr>
          <w:rFonts w:ascii="Times New Roman" w:hAnsi="Times New Roman" w:eastAsia="Times New Roman" w:cs="Times New Roman"/>
          <w:sz w:val="12"/>
          <w:szCs w:val="12"/>
          <w:spacing w:val="-2"/>
        </w:rPr>
        <w:t>G </w:t>
      </w:r>
      <w:r>
        <w:rPr>
          <w:sz w:val="12"/>
          <w:szCs w:val="12"/>
          <w:spacing w:val="-2"/>
        </w:rPr>
        <w:t>对比池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pStyle w:val="BodyText"/>
        <w:ind w:left="4340"/>
        <w:spacing w:before="39" w:line="173" w:lineRule="auto"/>
        <w:rPr>
          <w:sz w:val="12"/>
          <w:szCs w:val="12"/>
        </w:rPr>
      </w:pPr>
      <w:r>
        <w:rPr>
          <w:sz w:val="12"/>
          <w:szCs w:val="12"/>
          <w:spacing w:val="-2"/>
        </w:rPr>
        <w:t>H</w:t>
      </w:r>
      <w:r>
        <w:rPr>
          <w:sz w:val="12"/>
          <w:szCs w:val="12"/>
          <w:spacing w:val="-19"/>
        </w:rPr>
        <w:t xml:space="preserve"> </w:t>
      </w:r>
      <w:r>
        <w:rPr>
          <w:sz w:val="12"/>
          <w:szCs w:val="12"/>
          <w:spacing w:val="-2"/>
        </w:rPr>
        <w:t>实验池</w:t>
      </w:r>
    </w:p>
    <w:p>
      <w:pPr>
        <w:ind w:firstLine="2000"/>
        <w:spacing w:line="243" w:lineRule="exact"/>
        <w:rPr/>
      </w:pPr>
      <w:r>
        <w:rPr>
          <w:position w:val="-4"/>
        </w:rPr>
        <w:drawing>
          <wp:inline distT="0" distB="0" distL="0" distR="0">
            <wp:extent cx="152424" cy="153969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424" cy="153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700"/>
        <w:spacing w:before="55" w:line="184" w:lineRule="auto"/>
        <w:rPr>
          <w:sz w:val="17"/>
          <w:szCs w:val="17"/>
        </w:rPr>
      </w:pPr>
      <w:r>
        <w:rPr>
          <w:sz w:val="17"/>
          <w:szCs w:val="17"/>
          <w:spacing w:val="3"/>
        </w:rPr>
        <w:t>图</w:t>
      </w:r>
      <w:r>
        <w:rPr>
          <w:sz w:val="17"/>
          <w:szCs w:val="17"/>
          <w:spacing w:val="-26"/>
        </w:rPr>
        <w:t xml:space="preserve"> </w:t>
      </w:r>
      <w:r>
        <w:rPr>
          <w:sz w:val="17"/>
          <w:szCs w:val="17"/>
          <w:spacing w:val="3"/>
        </w:rPr>
        <w:t>6</w:t>
      </w:r>
      <w:r>
        <w:rPr>
          <w:sz w:val="17"/>
          <w:szCs w:val="17"/>
          <w:spacing w:val="-31"/>
        </w:rPr>
        <w:t xml:space="preserve"> </w:t>
      </w:r>
      <w:r>
        <w:rPr>
          <w:sz w:val="17"/>
          <w:szCs w:val="17"/>
          <w:spacing w:val="3"/>
        </w:rPr>
        <w:t>有</w:t>
      </w:r>
      <w:r>
        <w:rPr>
          <w:sz w:val="17"/>
          <w:szCs w:val="17"/>
          <w:spacing w:val="-33"/>
        </w:rPr>
        <w:t xml:space="preserve"> </w:t>
      </w:r>
      <w:r>
        <w:rPr>
          <w:sz w:val="17"/>
          <w:szCs w:val="17"/>
          <w:spacing w:val="3"/>
        </w:rPr>
        <w:t>控</w:t>
      </w:r>
      <w:r>
        <w:rPr>
          <w:sz w:val="17"/>
          <w:szCs w:val="17"/>
          <w:spacing w:val="-31"/>
        </w:rPr>
        <w:t xml:space="preserve"> </w:t>
      </w:r>
      <w:r>
        <w:rPr>
          <w:sz w:val="17"/>
          <w:szCs w:val="17"/>
          <w:spacing w:val="3"/>
        </w:rPr>
        <w:t>制</w:t>
      </w:r>
      <w:r>
        <w:rPr>
          <w:sz w:val="17"/>
          <w:szCs w:val="17"/>
          <w:spacing w:val="-18"/>
        </w:rPr>
        <w:t xml:space="preserve"> </w:t>
      </w:r>
      <w:r>
        <w:rPr>
          <w:sz w:val="17"/>
          <w:szCs w:val="17"/>
          <w:spacing w:val="3"/>
        </w:rPr>
        <w:t>的</w:t>
      </w:r>
      <w:r>
        <w:rPr>
          <w:rFonts w:ascii="Times New Roman" w:hAnsi="Times New Roman" w:eastAsia="Times New Roman" w:cs="Times New Roman"/>
          <w:sz w:val="17"/>
          <w:szCs w:val="17"/>
          <w:spacing w:val="3"/>
        </w:rPr>
        <w:t>H</w:t>
      </w:r>
      <w:r>
        <w:rPr>
          <w:rFonts w:ascii="Times New Roman" w:hAnsi="Times New Roman" w:eastAsia="Times New Roman" w:cs="Times New Roman"/>
          <w:sz w:val="17"/>
          <w:szCs w:val="17"/>
          <w:spacing w:val="-13"/>
        </w:rPr>
        <w:t xml:space="preserve"> </w:t>
      </w:r>
      <w:r>
        <w:rPr>
          <w:sz w:val="17"/>
          <w:szCs w:val="17"/>
          <w:spacing w:val="3"/>
        </w:rPr>
        <w:t>池与无控制的</w:t>
      </w:r>
      <w:r>
        <w:rPr>
          <w:rFonts w:ascii="Times New Roman" w:hAnsi="Times New Roman" w:eastAsia="Times New Roman" w:cs="Times New Roman"/>
          <w:sz w:val="17"/>
          <w:szCs w:val="17"/>
          <w:spacing w:val="3"/>
        </w:rPr>
        <w:t>G </w:t>
      </w:r>
      <w:r>
        <w:rPr>
          <w:sz w:val="17"/>
          <w:szCs w:val="17"/>
          <w:spacing w:val="3"/>
        </w:rPr>
        <w:t>的流量对比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right="150" w:firstLine="489"/>
        <w:spacing w:before="41" w:line="271" w:lineRule="auto"/>
        <w:rPr>
          <w:sz w:val="20"/>
          <w:szCs w:val="20"/>
        </w:rPr>
      </w:pPr>
      <w:r>
        <w:rPr>
          <w:sz w:val="20"/>
          <w:szCs w:val="20"/>
          <w:spacing w:val="9"/>
        </w:rPr>
        <w:t>鼓风机供气量的变化会引起管道压力的变化，</w:t>
      </w:r>
      <w:r>
        <w:rPr>
          <w:sz w:val="20"/>
          <w:szCs w:val="20"/>
          <w:spacing w:val="18"/>
        </w:rPr>
        <w:t xml:space="preserve"> </w:t>
      </w:r>
      <w:r>
        <w:rPr>
          <w:sz w:val="20"/>
          <w:szCs w:val="20"/>
          <w:spacing w:val="8"/>
        </w:rPr>
        <w:t>因此一般通过调节出口导叶使压力在设定范围内，</w:t>
      </w:r>
      <w:r>
        <w:rPr>
          <w:sz w:val="20"/>
          <w:szCs w:val="20"/>
          <w:spacing w:val="1"/>
        </w:rPr>
        <w:t xml:space="preserve">  </w:t>
      </w:r>
      <w:r>
        <w:rPr>
          <w:sz w:val="20"/>
          <w:szCs w:val="20"/>
          <w:spacing w:val="15"/>
        </w:rPr>
        <w:t>而电流与出口导叶有较好的线性关系(见图7)。可</w:t>
      </w:r>
      <w:r>
        <w:rPr>
          <w:sz w:val="20"/>
          <w:szCs w:val="20"/>
          <w:spacing w:val="2"/>
        </w:rPr>
        <w:t xml:space="preserve"> </w:t>
      </w:r>
      <w:r>
        <w:rPr>
          <w:sz w:val="20"/>
          <w:szCs w:val="20"/>
          <w:spacing w:val="11"/>
        </w:rPr>
        <w:t>见，通过压力的变化来调整鼓风机的出口导叶，进</w:t>
      </w:r>
      <w:r>
        <w:rPr>
          <w:sz w:val="20"/>
          <w:szCs w:val="20"/>
          <w:spacing w:val="4"/>
        </w:rPr>
        <w:t xml:space="preserve"> </w:t>
      </w:r>
      <w:r>
        <w:rPr>
          <w:sz w:val="20"/>
          <w:szCs w:val="20"/>
          <w:spacing w:val="8"/>
        </w:rPr>
        <w:t>而调整供气量，可以实现节能的目的。</w:t>
      </w:r>
    </w:p>
    <w:p>
      <w:pPr>
        <w:ind w:firstLine="250"/>
        <w:spacing w:before="32" w:line="2760" w:lineRule="exact"/>
        <w:rPr/>
      </w:pPr>
      <w:r>
        <w:rPr>
          <w:position w:val="-55"/>
        </w:rPr>
        <w:drawing>
          <wp:inline distT="0" distB="0" distL="0" distR="0">
            <wp:extent cx="2654271" cy="1752648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54271" cy="175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029"/>
        <w:spacing w:before="27" w:line="219" w:lineRule="auto"/>
        <w:rPr>
          <w:sz w:val="17"/>
          <w:szCs w:val="17"/>
        </w:rPr>
      </w:pPr>
      <w:r>
        <w:rPr>
          <w:sz w:val="17"/>
          <w:szCs w:val="17"/>
          <w:spacing w:val="-21"/>
          <w:w w:val="92"/>
        </w:rPr>
        <w:t>出口导叶开度%</w:t>
      </w:r>
    </w:p>
    <w:p>
      <w:pPr>
        <w:pStyle w:val="BodyText"/>
        <w:ind w:left="920"/>
        <w:spacing w:before="197" w:line="219" w:lineRule="auto"/>
        <w:rPr>
          <w:sz w:val="17"/>
          <w:szCs w:val="17"/>
        </w:rPr>
      </w:pPr>
      <w:r>
        <w:rPr>
          <w:sz w:val="17"/>
          <w:szCs w:val="17"/>
          <w:spacing w:val="19"/>
        </w:rPr>
        <w:t>图7出口导叶开度与电机电流的关系</w:t>
      </w:r>
    </w:p>
    <w:p>
      <w:pPr>
        <w:pStyle w:val="BodyText"/>
        <w:ind w:right="151" w:firstLine="489"/>
        <w:spacing w:before="28" w:line="259" w:lineRule="auto"/>
        <w:rPr>
          <w:sz w:val="20"/>
          <w:szCs w:val="20"/>
        </w:rPr>
      </w:pPr>
      <w:r>
        <w:rPr>
          <w:sz w:val="20"/>
          <w:szCs w:val="20"/>
          <w:spacing w:val="9"/>
        </w:rPr>
        <w:t>示范研究初步结果表明相对于传统依靠人工控</w:t>
      </w:r>
      <w:r>
        <w:rPr>
          <w:sz w:val="20"/>
          <w:szCs w:val="20"/>
          <w:spacing w:val="17"/>
        </w:rPr>
        <w:t xml:space="preserve"> </w:t>
      </w:r>
      <w:r>
        <w:rPr>
          <w:sz w:val="20"/>
          <w:szCs w:val="20"/>
          <w:spacing w:val="9"/>
        </w:rPr>
        <w:t>制鼓风曝气而言，采用精确曝气技术通常可以实现</w:t>
      </w:r>
      <w:r>
        <w:rPr>
          <w:sz w:val="20"/>
          <w:szCs w:val="20"/>
          <w:spacing w:val="18"/>
        </w:rPr>
        <w:t xml:space="preserve"> </w:t>
      </w:r>
      <w:r>
        <w:rPr>
          <w:sz w:val="20"/>
          <w:szCs w:val="20"/>
          <w:spacing w:val="7"/>
        </w:rPr>
        <w:t>20-40%的节气率，在鼓风机风量可调节的情况下，</w:t>
      </w:r>
    </w:p>
    <w:p>
      <w:pPr>
        <w:pStyle w:val="BodyText"/>
        <w:spacing w:before="29" w:line="219" w:lineRule="auto"/>
        <w:rPr>
          <w:sz w:val="20"/>
          <w:szCs w:val="20"/>
        </w:rPr>
      </w:pPr>
      <w:r>
        <w:rPr>
          <w:sz w:val="20"/>
          <w:szCs w:val="20"/>
          <w:spacing w:val="9"/>
        </w:rPr>
        <w:t>对应地可以实现鼓风机10-20%的节电率。</w:t>
      </w:r>
    </w:p>
    <w:p>
      <w:pPr>
        <w:ind w:left="2"/>
        <w:spacing w:before="209" w:line="222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b/>
          <w:bCs/>
          <w:spacing w:val="16"/>
        </w:rPr>
        <w:t>4二沉池运行优化与节能</w:t>
      </w:r>
    </w:p>
    <w:p>
      <w:pPr>
        <w:pStyle w:val="BodyText"/>
        <w:ind w:right="148" w:firstLine="489"/>
        <w:spacing w:before="204" w:line="264" w:lineRule="auto"/>
        <w:tabs>
          <w:tab w:val="left" w:pos="158"/>
        </w:tabs>
        <w:rPr>
          <w:sz w:val="20"/>
          <w:szCs w:val="20"/>
        </w:rPr>
      </w:pPr>
      <w:r>
        <w:rPr>
          <w:sz w:val="20"/>
          <w:szCs w:val="20"/>
          <w:spacing w:val="10"/>
        </w:rPr>
        <w:t>沉淀池设计时常常采用经验方法，即根据规范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9"/>
        </w:rPr>
        <w:t>或其它准则，参照类似实际运行沉淀池的参数，选</w:t>
      </w:r>
      <w:r>
        <w:rPr>
          <w:sz w:val="20"/>
          <w:szCs w:val="20"/>
          <w:spacing w:val="18"/>
        </w:rPr>
        <w:t xml:space="preserve"> </w:t>
      </w:r>
      <w:r>
        <w:rPr>
          <w:sz w:val="20"/>
          <w:szCs w:val="20"/>
          <w:spacing w:val="10"/>
        </w:rPr>
        <w:t>用较长的停留时间或较低的表面负荷率来设</w:t>
      </w:r>
      <w:r>
        <w:rPr>
          <w:sz w:val="20"/>
          <w:szCs w:val="20"/>
          <w:spacing w:val="9"/>
        </w:rPr>
        <w:t>计，这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10"/>
        </w:rPr>
        <w:t>很难达到最佳运行状态，从而使外回流量偏</w:t>
      </w:r>
      <w:r>
        <w:rPr>
          <w:sz w:val="20"/>
          <w:szCs w:val="20"/>
          <w:spacing w:val="9"/>
        </w:rPr>
        <w:t>大。状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10"/>
        </w:rPr>
        <w:t>态点分析法是固体通量理论的扩展和延伸，</w:t>
      </w:r>
      <w:r>
        <w:rPr>
          <w:sz w:val="20"/>
          <w:szCs w:val="20"/>
          <w:spacing w:val="9"/>
        </w:rPr>
        <w:t>在固体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10"/>
        </w:rPr>
        <w:t>通量的理论基础上，以状态点图作为工具来分析和</w:t>
      </w:r>
      <w:r>
        <w:rPr>
          <w:sz w:val="20"/>
          <w:szCs w:val="20"/>
          <w:spacing w:val="5"/>
        </w:rPr>
        <w:t xml:space="preserve"> </w:t>
      </w:r>
      <w:r>
        <w:rPr>
          <w:sz w:val="20"/>
          <w:szCs w:val="20"/>
          <w:spacing w:val="10"/>
        </w:rPr>
        <w:t>优化污水厂二沉池的运行，是一种便捷有效</w:t>
      </w:r>
      <w:r>
        <w:rPr>
          <w:sz w:val="20"/>
          <w:szCs w:val="20"/>
          <w:spacing w:val="9"/>
        </w:rPr>
        <w:t>的分析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10"/>
        </w:rPr>
        <w:t>方法。状态点分析法以状态点图作基础，状态点图</w:t>
      </w:r>
      <w:r>
        <w:rPr>
          <w:sz w:val="20"/>
          <w:szCs w:val="20"/>
          <w:spacing w:val="6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  <w:spacing w:val="19"/>
        </w:rPr>
        <w:t>(图8)包括静沉通量曲线、底流率直线和溢流率</w:t>
      </w:r>
      <w:r>
        <w:rPr>
          <w:sz w:val="20"/>
          <w:szCs w:val="20"/>
          <w:spacing w:val="11"/>
        </w:rPr>
        <w:t xml:space="preserve"> </w:t>
      </w:r>
      <w:r>
        <w:rPr>
          <w:sz w:val="20"/>
          <w:szCs w:val="20"/>
          <w:spacing w:val="8"/>
        </w:rPr>
        <w:t>直线，底流率和溢流率线的交点被定义为状态点，</w:t>
      </w:r>
    </w:p>
    <w:p>
      <w:pPr>
        <w:pStyle w:val="BodyText"/>
        <w:spacing w:before="30" w:line="219" w:lineRule="auto"/>
        <w:rPr>
          <w:sz w:val="20"/>
          <w:szCs w:val="20"/>
        </w:rPr>
      </w:pPr>
      <w:r>
        <w:rPr>
          <w:sz w:val="20"/>
          <w:szCs w:val="20"/>
          <w:spacing w:val="9"/>
        </w:rPr>
        <w:t>反映了二沉池内流量平衡关系2.3。</w:t>
      </w:r>
    </w:p>
    <w:p>
      <w:pPr>
        <w:ind w:firstLine="449"/>
        <w:spacing w:before="115" w:line="1970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-41804</wp:posOffset>
                </wp:positionH>
                <wp:positionV relativeFrom="paragraph">
                  <wp:posOffset>512459</wp:posOffset>
                </wp:positionV>
                <wp:extent cx="625475" cy="184150"/>
                <wp:effectExtent l="0" t="0" r="0" b="0"/>
                <wp:wrapNone/>
                <wp:docPr id="32" name="TextBox 32"/>
                <wp:cNvGraphicFramePr/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 rot="16200000">
                          <a:off x="-41804" y="512459"/>
                          <a:ext cx="625475" cy="18415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49" w:line="214" w:lineRule="auto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spacing w:val="-5"/>
                              </w:rPr>
                              <w:t>G/g*m-2h-</w:t>
                            </w:r>
                            <w:r>
                              <w:rPr>
                                <w:sz w:val="19"/>
                                <w:szCs w:val="19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  <w:spacing w:val="-5"/>
                              </w:rPr>
                              <w:t>(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4" style="position:absolute;margin-left:-3.29172pt;margin-top:40.3511pt;mso-position-vertical-relative:text;mso-position-horizontal-relative:text;width:49.25pt;height:14.5pt;z-index:251662336;rotation:27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pStyle w:val="BodyText"/>
                        <w:spacing w:before="49" w:line="214" w:lineRule="auto"/>
                        <w:jc w:val="righ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  <w:spacing w:val="-5"/>
                        </w:rPr>
                        <w:t>G/g*m-2h-</w:t>
                      </w:r>
                      <w:r>
                        <w:rPr>
                          <w:sz w:val="19"/>
                          <w:szCs w:val="19"/>
                          <w:spacing w:val="-52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  <w:spacing w:val="-5"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39"/>
        </w:rPr>
        <w:pict>
          <v:group id="_x0000_s56" style="mso-position-vertical-relative:line;mso-position-horizontal-relative:char;width:208.55pt;height:98.55pt;" filled="false" stroked="false" coordsize="4171,1971" coordorigin="0,0">
            <v:shape id="_x0000_s58" style="position:absolute;left:0;top:0;width:4171;height:1971;" filled="false" stroked="false" type="#_x0000_t75">
              <v:imagedata o:title="" r:id="rId21"/>
            </v:shape>
            <v:shape id="_x0000_s60" style="position:absolute;left:120;top:101;width:4016;height:183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39"/>
                      <w:spacing w:before="20" w:line="188" w:lineRule="auto"/>
                      <w:rPr>
                        <w:rFonts w:ascii="Times New Roman" w:hAnsi="Times New Roman" w:eastAsia="Times New Roman" w:cs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7"/>
                        <w:szCs w:val="17"/>
                        <w:spacing w:val="-4"/>
                      </w:rPr>
                      <w:t>10000</w:t>
                    </w:r>
                  </w:p>
                  <w:p>
                    <w:pPr>
                      <w:ind w:left="2029"/>
                      <w:spacing w:before="99" w:line="219" w:lineRule="auto"/>
                      <w:rPr>
                        <w:rFonts w:ascii="SimHei" w:hAnsi="SimHei" w:eastAsia="SimHei" w:cs="SimHei"/>
                        <w:sz w:val="17"/>
                        <w:szCs w:val="17"/>
                      </w:rPr>
                    </w:pPr>
                    <w:r>
                      <w:rPr>
                        <w:rFonts w:ascii="SimHei" w:hAnsi="SimHei" w:eastAsia="SimHei" w:cs="SimHei"/>
                        <w:sz w:val="17"/>
                        <w:szCs w:val="17"/>
                        <w:spacing w:val="7"/>
                      </w:rPr>
                      <w:t>静沉通量曲线</w:t>
                    </w:r>
                  </w:p>
                  <w:p>
                    <w:pPr>
                      <w:ind w:left="389"/>
                      <w:spacing w:before="65" w:line="105" w:lineRule="exact"/>
                      <w:rPr>
                        <w:rFonts w:ascii="Times New Roman" w:hAnsi="Times New Roman" w:eastAsia="Times New Roman" w:cs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7"/>
                        <w:szCs w:val="17"/>
                        <w:spacing w:val="-2"/>
                        <w:position w:val="-2"/>
                      </w:rPr>
                      <w:t>6000</w:t>
                    </w:r>
                  </w:p>
                  <w:p>
                    <w:pPr>
                      <w:ind w:right="20"/>
                      <w:spacing w:line="205" w:lineRule="auto"/>
                      <w:jc w:val="right"/>
                      <w:rPr>
                        <w:rFonts w:ascii="SimHei" w:hAnsi="SimHei" w:eastAsia="SimHei" w:cs="SimHei"/>
                        <w:sz w:val="17"/>
                        <w:szCs w:val="17"/>
                      </w:rPr>
                    </w:pPr>
                    <w:r>
                      <w:rPr>
                        <w:rFonts w:ascii="SimHei" w:hAnsi="SimHei" w:eastAsia="SimHei" w:cs="SimHei"/>
                        <w:sz w:val="17"/>
                        <w:szCs w:val="17"/>
                        <w:spacing w:val="6"/>
                      </w:rPr>
                      <w:t>溢流率线</w:t>
                    </w:r>
                  </w:p>
                  <w:p>
                    <w:pPr>
                      <w:ind w:left="389"/>
                      <w:spacing w:before="25" w:line="188" w:lineRule="auto"/>
                      <w:rPr>
                        <w:rFonts w:ascii="Times New Roman" w:hAnsi="Times New Roman" w:eastAsia="Times New Roman" w:cs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7"/>
                        <w:szCs w:val="17"/>
                        <w:spacing w:val="-1"/>
                      </w:rPr>
                      <w:t>4000</w:t>
                    </w:r>
                  </w:p>
                  <w:p>
                    <w:pPr>
                      <w:ind w:left="389"/>
                      <w:spacing w:before="107" w:line="188" w:lineRule="auto"/>
                      <w:rPr>
                        <w:rFonts w:ascii="Times New Roman" w:hAnsi="Times New Roman" w:eastAsia="Times New Roman" w:cs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7"/>
                        <w:szCs w:val="17"/>
                        <w:spacing w:val="-1"/>
                      </w:rPr>
                      <w:t>2000</w:t>
                    </w:r>
                  </w:p>
                  <w:p>
                    <w:pPr>
                      <w:ind w:left="580"/>
                      <w:spacing w:before="157" w:line="188" w:lineRule="auto"/>
                      <w:rPr>
                        <w:rFonts w:ascii="Times New Roman" w:hAnsi="Times New Roman" w:eastAsia="Times New Roman" w:cs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7"/>
                        <w:szCs w:val="17"/>
                      </w:rPr>
                      <w:t>0</w:t>
                    </w:r>
                  </w:p>
                  <w:p>
                    <w:pPr>
                      <w:ind w:left="20"/>
                      <w:spacing w:before="97" w:line="200" w:lineRule="auto"/>
                      <w:rPr>
                        <w:rFonts w:ascii="Times New Roman" w:hAnsi="Times New Roman" w:eastAsia="Times New Roman" w:cs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7"/>
                        <w:szCs w:val="17"/>
                        <w:spacing w:val="-2"/>
                      </w:rPr>
                      <w:t>-3000</w:t>
                    </w:r>
                    <w:r>
                      <w:rPr>
                        <w:rFonts w:ascii="Times New Roman" w:hAnsi="Times New Roman" w:eastAsia="Times New Roman" w:cs="Times New Roman"/>
                        <w:sz w:val="17"/>
                        <w:szCs w:val="17"/>
                        <w:spacing w:val="2"/>
                      </w:rPr>
                      <w:t xml:space="preserve">               </w:t>
                    </w:r>
                    <w:r>
                      <w:rPr>
                        <w:rFonts w:ascii="Times New Roman" w:hAnsi="Times New Roman" w:eastAsia="Times New Roman" w:cs="Times New Roman"/>
                        <w:sz w:val="17"/>
                        <w:szCs w:val="17"/>
                        <w:spacing w:val="-2"/>
                        <w:position w:val="1"/>
                      </w:rPr>
                      <w:t>2000</w:t>
                    </w:r>
                  </w:p>
                </w:txbxContent>
              </v:textbox>
            </v:shape>
            <v:shape id="_x0000_s62" style="position:absolute;left:2240;top:1771;width:1416;height:16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00" w:lineRule="auto"/>
                      <w:rPr>
                        <w:rFonts w:ascii="Times New Roman" w:hAnsi="Times New Roman" w:eastAsia="Times New Roman" w:cs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7"/>
                        <w:szCs w:val="17"/>
                        <w:spacing w:val="-3"/>
                      </w:rPr>
                      <w:t>7000</w:t>
                    </w:r>
                    <w:r>
                      <w:rPr>
                        <w:rFonts w:ascii="Times New Roman" w:hAnsi="Times New Roman" w:eastAsia="Times New Roman" w:cs="Times New Roman"/>
                        <w:sz w:val="17"/>
                        <w:szCs w:val="17"/>
                        <w:spacing w:val="3"/>
                      </w:rPr>
                      <w:t xml:space="preserve">              </w:t>
                    </w:r>
                    <w:r>
                      <w:rPr>
                        <w:rFonts w:ascii="Times New Roman" w:hAnsi="Times New Roman" w:eastAsia="Times New Roman" w:cs="Times New Roman"/>
                        <w:sz w:val="17"/>
                        <w:szCs w:val="17"/>
                        <w:spacing w:val="-3"/>
                      </w:rPr>
                      <w:t>12000</w:t>
                    </w:r>
                  </w:p>
                </w:txbxContent>
              </v:textbox>
            </v:shape>
            <v:shape id="_x0000_s64" style="position:absolute;left:2470;top:1084;width:765;height:21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19" w:lineRule="auto"/>
                      <w:rPr>
                        <w:rFonts w:ascii="SimHei" w:hAnsi="SimHei" w:eastAsia="SimHei" w:cs="SimHei"/>
                        <w:sz w:val="17"/>
                        <w:szCs w:val="17"/>
                      </w:rPr>
                    </w:pPr>
                    <w:r>
                      <w:rPr>
                        <w:rFonts w:ascii="SimHei" w:hAnsi="SimHei" w:eastAsia="SimHei" w:cs="SimHei"/>
                        <w:sz w:val="17"/>
                        <w:szCs w:val="17"/>
                        <w:spacing w:val="11"/>
                      </w:rPr>
                      <w:t>底流率线</w:t>
                    </w:r>
                  </w:p>
                </w:txbxContent>
              </v:textbox>
            </v:shape>
            <v:shape id="_x0000_s66" style="position:absolute;left:490;top:351;width:370;height:15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188" w:lineRule="auto"/>
                      <w:rPr>
                        <w:rFonts w:ascii="Times New Roman" w:hAnsi="Times New Roman" w:eastAsia="Times New Roman" w:cs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7"/>
                        <w:szCs w:val="17"/>
                        <w:spacing w:val="-2"/>
                      </w:rPr>
                      <w:t>8000</w:t>
                    </w:r>
                  </w:p>
                </w:txbxContent>
              </v:textbox>
            </v:shape>
          </v:group>
        </w:pict>
      </w:r>
    </w:p>
    <w:p>
      <w:pPr>
        <w:ind w:left="2019"/>
        <w:spacing w:before="183" w:line="192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  <w:spacing w:val="-1"/>
        </w:rPr>
        <w:t>X</w:t>
      </w:r>
      <w:r>
        <w:rPr>
          <w:rFonts w:ascii="Times New Roman" w:hAnsi="Times New Roman" w:eastAsia="Times New Roman" w:cs="Times New Roman"/>
          <w:sz w:val="17"/>
          <w:szCs w:val="17"/>
          <w:spacing w:val="33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spacing w:val="-1"/>
        </w:rPr>
        <w:t>mg*L-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pStyle w:val="BodyText"/>
        <w:ind w:left="1509"/>
        <w:spacing w:before="56" w:line="219" w:lineRule="auto"/>
        <w:rPr>
          <w:sz w:val="17"/>
          <w:szCs w:val="17"/>
        </w:rPr>
      </w:pPr>
      <w:r>
        <w:rPr>
          <w:sz w:val="17"/>
          <w:szCs w:val="17"/>
          <w:spacing w:val="25"/>
        </w:rPr>
        <w:t>图8二沉池状态点图</w:t>
      </w:r>
    </w:p>
    <w:p>
      <w:pPr>
        <w:pStyle w:val="BodyText"/>
        <w:ind w:right="149" w:firstLine="449"/>
        <w:spacing w:before="50" w:line="252" w:lineRule="auto"/>
        <w:jc w:val="both"/>
        <w:rPr>
          <w:sz w:val="20"/>
          <w:szCs w:val="20"/>
        </w:rPr>
      </w:pPr>
      <w:r>
        <w:rPr>
          <w:sz w:val="20"/>
          <w:szCs w:val="20"/>
          <w:spacing w:val="19"/>
        </w:rPr>
        <w:t>在高碑店中试厂试验了污泥回流比值分别为</w:t>
      </w:r>
      <w:r>
        <w:rPr>
          <w:sz w:val="20"/>
          <w:szCs w:val="20"/>
          <w:spacing w:val="8"/>
        </w:rPr>
        <w:t xml:space="preserve"> </w:t>
      </w:r>
      <w:r>
        <w:rPr>
          <w:sz w:val="20"/>
          <w:szCs w:val="20"/>
          <w:spacing w:val="4"/>
        </w:rPr>
        <w:t>60%、100%情况下中试系统的运行状况，为了确保污</w:t>
      </w:r>
      <w:r>
        <w:rPr>
          <w:sz w:val="20"/>
          <w:szCs w:val="20"/>
          <w:spacing w:val="15"/>
        </w:rPr>
        <w:t xml:space="preserve"> </w:t>
      </w:r>
      <w:r>
        <w:rPr>
          <w:sz w:val="20"/>
          <w:szCs w:val="20"/>
          <w:spacing w:val="10"/>
        </w:rPr>
        <w:t>泥性能的稳定，调整污泥回流比一周后再开</w:t>
      </w:r>
      <w:r>
        <w:rPr>
          <w:sz w:val="20"/>
          <w:szCs w:val="20"/>
          <w:spacing w:val="9"/>
        </w:rPr>
        <w:t>始取数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14"/>
        </w:rPr>
        <w:t>据。图9为中试厂在两次不同污泥回流比情况下的</w:t>
      </w:r>
      <w:r>
        <w:rPr>
          <w:sz w:val="20"/>
          <w:szCs w:val="20"/>
          <w:spacing w:val="16"/>
        </w:rPr>
        <w:t xml:space="preserve"> </w:t>
      </w:r>
      <w:r>
        <w:rPr>
          <w:sz w:val="20"/>
          <w:szCs w:val="20"/>
          <w:spacing w:val="12"/>
        </w:rPr>
        <w:t>状态点图，可见在污泥回流比为60%和100%时静沉</w:t>
      </w:r>
      <w:r>
        <w:rPr>
          <w:sz w:val="20"/>
          <w:szCs w:val="20"/>
          <w:spacing w:val="16"/>
        </w:rPr>
        <w:t xml:space="preserve"> </w:t>
      </w:r>
      <w:r>
        <w:rPr>
          <w:sz w:val="20"/>
          <w:szCs w:val="20"/>
          <w:spacing w:val="4"/>
        </w:rPr>
        <w:t>通量曲线基本相同，状态点基本也基本未变。</w:t>
      </w:r>
      <w:r>
        <w:rPr>
          <w:sz w:val="20"/>
          <w:szCs w:val="20"/>
          <w:spacing w:val="3"/>
        </w:rPr>
        <w:t>但是，</w:t>
      </w:r>
    </w:p>
    <w:p>
      <w:pPr>
        <w:spacing w:line="252" w:lineRule="auto"/>
        <w:sectPr>
          <w:type w:val="continuous"/>
          <w:pgSz w:w="12020" w:h="17460"/>
          <w:pgMar w:top="704" w:right="1389" w:bottom="0" w:left="379" w:header="479" w:footer="0" w:gutter="0"/>
          <w:cols w:equalWidth="0" w:num="2">
            <w:col w:w="5311" w:space="100"/>
            <w:col w:w="4840" w:space="0"/>
          </w:cols>
        </w:sectPr>
        <w:rPr>
          <w:sz w:val="20"/>
          <w:szCs w:val="20"/>
        </w:rPr>
      </w:pP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5130"/>
        <w:spacing w:before="49" w:line="188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  <w:spacing w:val="-1"/>
        </w:rPr>
        <w:t>48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before="50" w:line="192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</w:rPr>
        <w:t>(C)1994-2023        China        AcademicJournal         Electronic        Publishing         House.All        </w:t>
      </w:r>
      <w:r>
        <w:rPr>
          <w:rFonts w:ascii="Times New Roman" w:hAnsi="Times New Roman" w:eastAsia="Times New Roman" w:cs="Times New Roman"/>
          <w:sz w:val="17"/>
          <w:szCs w:val="17"/>
          <w:spacing w:val="-1"/>
        </w:rPr>
        <w:t>rights         reserved.</w:t>
      </w:r>
      <w:hyperlink w:history="true" r:id="rId5">
        <w:r>
          <w:rPr>
            <w:rFonts w:ascii="Times New Roman" w:hAnsi="Times New Roman" w:eastAsia="Times New Roman" w:cs="Times New Roman"/>
            <w:sz w:val="17"/>
            <w:szCs w:val="17"/>
            <w:spacing w:val="-1"/>
          </w:rPr>
          <w:t>http://www.cnki.net</w:t>
        </w:r>
      </w:hyperlink>
    </w:p>
    <w:p>
      <w:pPr>
        <w:spacing w:line="192" w:lineRule="auto"/>
        <w:sectPr>
          <w:type w:val="continuous"/>
          <w:pgSz w:w="12020" w:h="17460"/>
          <w:pgMar w:top="704" w:right="1389" w:bottom="0" w:left="379" w:header="479" w:footer="0" w:gutter="0"/>
          <w:cols w:equalWidth="0" w:num="1">
            <w:col w:w="10251" w:space="0"/>
          </w:cols>
        </w:sectPr>
        <w:rPr>
          <w:rFonts w:ascii="Times New Roman" w:hAnsi="Times New Roman" w:eastAsia="Times New Roman" w:cs="Times New Roman"/>
          <w:sz w:val="17"/>
          <w:szCs w:val="17"/>
        </w:rPr>
      </w:pPr>
    </w:p>
    <w:p>
      <w:pPr>
        <w:spacing w:before="113"/>
        <w:rPr/>
      </w:pPr>
      <w:r/>
    </w:p>
    <w:p>
      <w:pPr>
        <w:sectPr>
          <w:headerReference w:type="default" r:id="rId22"/>
          <w:pgSz w:w="12020" w:h="17460"/>
          <w:pgMar w:top="732" w:right="1330" w:bottom="0" w:left="400" w:header="520" w:footer="0" w:gutter="0"/>
          <w:cols w:equalWidth="0" w:num="1">
            <w:col w:w="10290" w:space="0"/>
          </w:cols>
        </w:sectPr>
        <w:rPr/>
      </w:pPr>
    </w:p>
    <w:p>
      <w:pPr>
        <w:pStyle w:val="BodyText"/>
        <w:ind w:left="479" w:right="377"/>
        <w:spacing w:before="38" w:line="263" w:lineRule="auto"/>
        <w:rPr>
          <w:sz w:val="20"/>
          <w:szCs w:val="20"/>
        </w:rPr>
      </w:pPr>
      <w:r>
        <w:rPr>
          <w:sz w:val="20"/>
          <w:szCs w:val="20"/>
          <w:spacing w:val="6"/>
        </w:rPr>
        <w:t>100%回流时底流线离静沉线较远，底流</w:t>
      </w:r>
      <w:r>
        <w:rPr>
          <w:sz w:val="20"/>
          <w:szCs w:val="20"/>
          <w:spacing w:val="5"/>
        </w:rPr>
        <w:t>浓度较低，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13"/>
        </w:rPr>
        <w:t>而60%回流时，底流线更加靠近静沉曲线，底流浓</w:t>
      </w:r>
      <w:r>
        <w:rPr>
          <w:sz w:val="20"/>
          <w:szCs w:val="20"/>
          <w:spacing w:val="9"/>
        </w:rPr>
        <w:t xml:space="preserve"> </w:t>
      </w:r>
      <w:r>
        <w:rPr>
          <w:sz w:val="20"/>
          <w:szCs w:val="20"/>
          <w:spacing w:val="4"/>
        </w:rPr>
        <w:t>度较高，出水</w:t>
      </w:r>
      <w:r>
        <w:rPr>
          <w:sz w:val="20"/>
          <w:szCs w:val="20"/>
          <w:spacing w:val="-5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SS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sz w:val="20"/>
          <w:szCs w:val="20"/>
          <w:spacing w:val="4"/>
        </w:rPr>
        <w:t>基本没有变化。可见通过减少回流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14"/>
        </w:rPr>
        <w:t>污泥的量，优化了二沉池运行状态，出水中的</w:t>
      </w:r>
      <w:r>
        <w:rPr>
          <w:sz w:val="20"/>
          <w:szCs w:val="20"/>
          <w:spacing w:val="-10"/>
        </w:rPr>
        <w:t xml:space="preserve"> </w:t>
      </w:r>
      <w:r>
        <w:rPr>
          <w:sz w:val="20"/>
          <w:szCs w:val="20"/>
        </w:rPr>
        <w:t>SS </w:t>
      </w:r>
      <w:r>
        <w:rPr>
          <w:sz w:val="20"/>
          <w:szCs w:val="20"/>
          <w:spacing w:val="6"/>
        </w:rPr>
        <w:t>含量稳定在12</w:t>
      </w:r>
      <w:r>
        <w:rPr>
          <w:rFonts w:ascii="Times New Roman" w:hAnsi="Times New Roman" w:eastAsia="Times New Roman" w:cs="Times New Roman"/>
          <w:sz w:val="20"/>
          <w:szCs w:val="20"/>
        </w:rPr>
        <w:t>mg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/L</w:t>
      </w:r>
      <w:r>
        <w:rPr>
          <w:rFonts w:ascii="Times New Roman" w:hAnsi="Times New Roman" w:eastAsia="Times New Roman" w:cs="Times New Roman"/>
          <w:sz w:val="20"/>
          <w:szCs w:val="20"/>
          <w:spacing w:val="-10"/>
        </w:rPr>
        <w:t xml:space="preserve"> </w:t>
      </w:r>
      <w:r>
        <w:rPr>
          <w:sz w:val="20"/>
          <w:szCs w:val="20"/>
          <w:spacing w:val="6"/>
        </w:rPr>
        <w:t>左右，完全达标，同时减少了外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1"/>
        </w:rPr>
        <w:t>回流的能量消耗。</w:t>
      </w:r>
    </w:p>
    <w:p>
      <w:pPr>
        <w:ind w:left="929"/>
        <w:spacing w:before="101" w:line="188" w:lineRule="auto"/>
        <w:rPr>
          <w:rFonts w:ascii="Times New Roman" w:hAnsi="Times New Roman" w:eastAsia="Times New Roman" w:cs="Times New Roman"/>
          <w:sz w:val="12"/>
          <w:szCs w:val="12"/>
        </w:rPr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469868</wp:posOffset>
            </wp:positionH>
            <wp:positionV relativeFrom="paragraph">
              <wp:posOffset>-3143</wp:posOffset>
            </wp:positionV>
            <wp:extent cx="2501922" cy="2133601"/>
            <wp:effectExtent l="0" t="0" r="0" b="0"/>
            <wp:wrapNone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01922" cy="2133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12"/>
          <w:szCs w:val="12"/>
          <w:spacing w:val="-3"/>
        </w:rPr>
        <w:t>12000</w:t>
      </w:r>
    </w:p>
    <w:p>
      <w:pPr>
        <w:ind w:left="929"/>
        <w:spacing w:before="201" w:line="188" w:lineRule="auto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ascii="Times New Roman" w:hAnsi="Times New Roman" w:eastAsia="Times New Roman" w:cs="Times New Roman"/>
          <w:sz w:val="12"/>
          <w:szCs w:val="12"/>
          <w:spacing w:val="-3"/>
        </w:rPr>
        <w:t>10000</w:t>
      </w:r>
    </w:p>
    <w:p>
      <w:pPr>
        <w:ind w:left="989"/>
        <w:spacing w:before="211" w:line="188" w:lineRule="auto"/>
        <w:rPr>
          <w:rFonts w:ascii="Times New Roman" w:hAnsi="Times New Roman" w:eastAsia="Times New Roman" w:cs="Times New Roman"/>
          <w:sz w:val="12"/>
          <w:szCs w:val="12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344787</wp:posOffset>
                </wp:positionH>
                <wp:positionV relativeFrom="paragraph">
                  <wp:posOffset>321151</wp:posOffset>
                </wp:positionV>
                <wp:extent cx="347345" cy="186689"/>
                <wp:effectExtent l="0" t="0" r="0" b="0"/>
                <wp:wrapNone/>
                <wp:docPr id="38" name="TextBox 38"/>
                <wp:cNvGraphicFramePr/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 rot="16200000">
                          <a:off x="344787" y="321151"/>
                          <a:ext cx="347345" cy="18668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9" w:line="215" w:lineRule="auto"/>
                              <w:jc w:val="right"/>
                              <w:rPr>
                                <w:rFonts w:ascii="FZYaoTi" w:hAnsi="FZYaoTi" w:eastAsia="FZYaoTi" w:cs="FZYaoT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FZYaoTi" w:hAnsi="FZYaoTi" w:eastAsia="FZYaoTi" w:cs="FZYaoTi"/>
                                <w:sz w:val="17"/>
                                <w:szCs w:val="17"/>
                                <w:spacing w:val="-57"/>
                                <w:w w:val="89"/>
                              </w:rPr>
                              <w:t>行，骂来</w:t>
                            </w:r>
                            <w:r>
                              <w:rPr>
                                <w:rFonts w:ascii="FZYaoTi" w:hAnsi="FZYaoTi" w:eastAsia="FZYaoTi" w:cs="FZYaoTi"/>
                                <w:sz w:val="17"/>
                                <w:szCs w:val="17"/>
                                <w:spacing w:val="-27"/>
                                <w:w w:val="89"/>
                              </w:rPr>
                              <w:t>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8" style="position:absolute;margin-left:27.1487pt;margin-top:25.2875pt;mso-position-vertical-relative:text;mso-position-horizontal-relative:text;width:27.35pt;height:14.7pt;z-index:251666432;rotation:27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spacing w:before="49" w:line="215" w:lineRule="auto"/>
                        <w:jc w:val="right"/>
                        <w:rPr>
                          <w:rFonts w:ascii="FZYaoTi" w:hAnsi="FZYaoTi" w:eastAsia="FZYaoTi" w:cs="FZYaoTi"/>
                          <w:sz w:val="17"/>
                          <w:szCs w:val="17"/>
                        </w:rPr>
                      </w:pPr>
                      <w:r>
                        <w:rPr>
                          <w:rFonts w:ascii="FZYaoTi" w:hAnsi="FZYaoTi" w:eastAsia="FZYaoTi" w:cs="FZYaoTi"/>
                          <w:sz w:val="17"/>
                          <w:szCs w:val="17"/>
                          <w:spacing w:val="-57"/>
                          <w:w w:val="89"/>
                        </w:rPr>
                        <w:t>行，骂来</w:t>
                      </w:r>
                      <w:r>
                        <w:rPr>
                          <w:rFonts w:ascii="FZYaoTi" w:hAnsi="FZYaoTi" w:eastAsia="FZYaoTi" w:cs="FZYaoTi"/>
                          <w:sz w:val="17"/>
                          <w:szCs w:val="17"/>
                          <w:spacing w:val="-27"/>
                          <w:w w:val="89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12"/>
          <w:szCs w:val="12"/>
          <w:spacing w:val="-2"/>
        </w:rPr>
        <w:t>8000</w:t>
      </w:r>
    </w:p>
    <w:p>
      <w:pPr>
        <w:ind w:left="989"/>
        <w:spacing w:before="192" w:line="188" w:lineRule="auto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ascii="Times New Roman" w:hAnsi="Times New Roman" w:eastAsia="Times New Roman" w:cs="Times New Roman"/>
          <w:sz w:val="12"/>
          <w:szCs w:val="12"/>
          <w:spacing w:val="-1"/>
        </w:rPr>
        <w:t>6000</w:t>
      </w:r>
    </w:p>
    <w:p>
      <w:pPr>
        <w:pStyle w:val="BodyText"/>
        <w:ind w:left="989"/>
        <w:spacing w:before="202" w:line="180" w:lineRule="auto"/>
        <w:rPr>
          <w:sz w:val="12"/>
          <w:szCs w:val="12"/>
        </w:rPr>
      </w:pPr>
      <w:r>
        <w:rPr>
          <w:rFonts w:ascii="Times New Roman" w:hAnsi="Times New Roman" w:eastAsia="Times New Roman" w:cs="Times New Roman"/>
          <w:sz w:val="12"/>
          <w:szCs w:val="12"/>
          <w:spacing w:val="-1"/>
        </w:rPr>
        <w:t>4000</w:t>
      </w:r>
      <w:r>
        <w:rPr>
          <w:sz w:val="12"/>
          <w:szCs w:val="12"/>
          <w:spacing w:val="-1"/>
        </w:rPr>
        <w:t>、</w:t>
      </w:r>
    </w:p>
    <w:p>
      <w:pPr>
        <w:ind w:left="989"/>
        <w:spacing w:before="193" w:line="188" w:lineRule="auto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ascii="Times New Roman" w:hAnsi="Times New Roman" w:eastAsia="Times New Roman" w:cs="Times New Roman"/>
          <w:sz w:val="12"/>
          <w:szCs w:val="12"/>
          <w:spacing w:val="-1"/>
        </w:rPr>
        <w:t>2000</w:t>
      </w:r>
    </w:p>
    <w:p>
      <w:pPr>
        <w:pStyle w:val="BodyText"/>
        <w:ind w:left="1199"/>
        <w:spacing w:before="180" w:line="219" w:lineRule="auto"/>
        <w:rPr>
          <w:sz w:val="12"/>
          <w:szCs w:val="12"/>
        </w:rPr>
      </w:pPr>
      <w:r>
        <w:rPr>
          <w:sz w:val="12"/>
          <w:szCs w:val="12"/>
          <w:spacing w:val="-3"/>
        </w:rPr>
        <w:t>0</w:t>
      </w:r>
      <w:r>
        <w:rPr>
          <w:sz w:val="12"/>
          <w:szCs w:val="12"/>
          <w:spacing w:val="-25"/>
        </w:rPr>
        <w:t xml:space="preserve"> </w:t>
      </w:r>
      <w:r>
        <w:rPr>
          <w:sz w:val="12"/>
          <w:szCs w:val="12"/>
          <w:spacing w:val="-3"/>
        </w:rPr>
        <w:t>米</w:t>
      </w:r>
    </w:p>
    <w:p>
      <w:pPr>
        <w:ind w:left="1309"/>
        <w:spacing w:before="84" w:line="149" w:lineRule="exact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ascii="Times New Roman" w:hAnsi="Times New Roman" w:eastAsia="Times New Roman" w:cs="Times New Roman"/>
          <w:sz w:val="12"/>
          <w:szCs w:val="12"/>
          <w:spacing w:val="-1"/>
          <w:position w:val="1"/>
        </w:rPr>
        <w:t>0</w:t>
      </w:r>
      <w:r>
        <w:rPr>
          <w:rFonts w:ascii="Times New Roman" w:hAnsi="Times New Roman" w:eastAsia="Times New Roman" w:cs="Times New Roman"/>
          <w:sz w:val="12"/>
          <w:szCs w:val="12"/>
          <w:spacing w:val="1"/>
          <w:position w:val="1"/>
        </w:rPr>
        <w:t xml:space="preserve">          </w:t>
      </w:r>
      <w:r>
        <w:rPr>
          <w:rFonts w:ascii="Times New Roman" w:hAnsi="Times New Roman" w:eastAsia="Times New Roman" w:cs="Times New Roman"/>
          <w:sz w:val="12"/>
          <w:szCs w:val="12"/>
          <w:spacing w:val="-1"/>
        </w:rPr>
        <w:t>2000       </w:t>
      </w:r>
      <w:r>
        <w:rPr>
          <w:rFonts w:ascii="Times New Roman" w:hAnsi="Times New Roman" w:eastAsia="Times New Roman" w:cs="Times New Roman"/>
          <w:sz w:val="12"/>
          <w:szCs w:val="12"/>
          <w:spacing w:val="-1"/>
          <w:position w:val="1"/>
        </w:rPr>
        <w:t>4000</w:t>
      </w:r>
      <w:r>
        <w:rPr>
          <w:rFonts w:ascii="Times New Roman" w:hAnsi="Times New Roman" w:eastAsia="Times New Roman" w:cs="Times New Roman"/>
          <w:sz w:val="12"/>
          <w:szCs w:val="12"/>
          <w:position w:val="1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-7"/>
          <w:position w:val="-2"/>
        </w:rPr>
        <w:t>60008000   </w:t>
      </w:r>
      <w:r>
        <w:rPr>
          <w:rFonts w:ascii="Times New Roman" w:hAnsi="Times New Roman" w:eastAsia="Times New Roman" w:cs="Times New Roman"/>
          <w:sz w:val="12"/>
          <w:szCs w:val="12"/>
          <w:spacing w:val="-1"/>
          <w:position w:val="-1"/>
        </w:rPr>
        <w:t>100001200014000</w:t>
      </w:r>
    </w:p>
    <w:p>
      <w:pPr>
        <w:ind w:left="2739"/>
        <w:spacing w:line="191" w:lineRule="auto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ascii="Times New Roman" w:hAnsi="Times New Roman" w:eastAsia="Times New Roman" w:cs="Times New Roman"/>
          <w:sz w:val="12"/>
          <w:szCs w:val="12"/>
          <w:spacing w:val="-6"/>
        </w:rPr>
        <w:t>X mg*L</w:t>
      </w:r>
    </w:p>
    <w:p>
      <w:pPr>
        <w:pStyle w:val="BodyText"/>
        <w:ind w:left="1421"/>
        <w:spacing w:before="213" w:line="222" w:lineRule="auto"/>
        <w:rPr>
          <w:rFonts w:ascii="FangSong" w:hAnsi="FangSong" w:eastAsia="FangSong" w:cs="FangSong"/>
          <w:sz w:val="12"/>
          <w:szCs w:val="12"/>
        </w:rPr>
      </w:pPr>
      <w:r>
        <w:rPr>
          <w:sz w:val="12"/>
          <w:szCs w:val="12"/>
          <w:b/>
          <w:bCs/>
          <w:spacing w:val="-12"/>
        </w:rPr>
        <w:t>—60M</w:t>
      </w:r>
      <w:r>
        <w:rPr>
          <w:sz w:val="12"/>
          <w:szCs w:val="12"/>
          <w:spacing w:val="30"/>
          <w:w w:val="101"/>
        </w:rPr>
        <w:t xml:space="preserve"> </w:t>
      </w:r>
      <w:r>
        <w:rPr>
          <w:rFonts w:ascii="FangSong" w:hAnsi="FangSong" w:eastAsia="FangSong" w:cs="FangSong"/>
          <w:sz w:val="12"/>
          <w:szCs w:val="12"/>
          <w:b/>
          <w:bCs/>
          <w:spacing w:val="-12"/>
        </w:rPr>
        <w:t>沉通量由线</w:t>
      </w:r>
      <w:r>
        <w:rPr>
          <w:rFonts w:ascii="FangSong" w:hAnsi="FangSong" w:eastAsia="FangSong" w:cs="FangSong"/>
          <w:sz w:val="12"/>
          <w:szCs w:val="12"/>
          <w:spacing w:val="3"/>
        </w:rPr>
        <w:t xml:space="preserve">    </w:t>
      </w:r>
      <w:r>
        <w:rPr>
          <w:rFonts w:ascii="FangSong" w:hAnsi="FangSong" w:eastAsia="FangSong" w:cs="FangSong"/>
          <w:sz w:val="12"/>
          <w:szCs w:val="12"/>
          <w:b/>
          <w:bCs/>
          <w:spacing w:val="-12"/>
        </w:rPr>
        <w:t>-0—</w:t>
      </w:r>
      <w:r>
        <w:rPr>
          <w:rFonts w:ascii="FangSong" w:hAnsi="FangSong" w:eastAsia="FangSong" w:cs="FangSong"/>
          <w:sz w:val="12"/>
          <w:szCs w:val="12"/>
          <w:spacing w:val="34"/>
        </w:rPr>
        <w:t xml:space="preserve"> </w:t>
      </w:r>
      <w:r>
        <w:rPr>
          <w:sz w:val="12"/>
          <w:szCs w:val="12"/>
          <w:b/>
          <w:bCs/>
          <w:spacing w:val="-12"/>
        </w:rPr>
        <w:t>J00</w:t>
      </w:r>
      <w:r>
        <w:rPr>
          <w:rFonts w:ascii="FangSong" w:hAnsi="FangSong" w:eastAsia="FangSong" w:cs="FangSong"/>
          <w:sz w:val="12"/>
          <w:szCs w:val="12"/>
          <w:b/>
          <w:bCs/>
          <w:spacing w:val="-12"/>
        </w:rPr>
        <w:t>游沉通量由线</w:t>
      </w:r>
      <w:r>
        <w:rPr>
          <w:rFonts w:ascii="FangSong" w:hAnsi="FangSong" w:eastAsia="FangSong" w:cs="FangSong"/>
          <w:sz w:val="12"/>
          <w:szCs w:val="12"/>
          <w:spacing w:val="7"/>
        </w:rPr>
        <w:t xml:space="preserve">   </w:t>
      </w:r>
      <w:r>
        <w:rPr>
          <w:rFonts w:ascii="FangSong" w:hAnsi="FangSong" w:eastAsia="FangSong" w:cs="FangSong"/>
          <w:sz w:val="12"/>
          <w:szCs w:val="12"/>
          <w:b/>
          <w:bCs/>
          <w:spacing w:val="-12"/>
        </w:rPr>
        <w:t>-—100%庭流线</w:t>
      </w:r>
    </w:p>
    <w:p>
      <w:pPr>
        <w:spacing w:line="347" w:lineRule="auto"/>
        <w:rPr>
          <w:rFonts w:ascii="Arial"/>
          <w:sz w:val="21"/>
        </w:rPr>
      </w:pPr>
      <w:r/>
    </w:p>
    <w:p>
      <w:pPr>
        <w:pStyle w:val="BodyText"/>
        <w:ind w:left="1489"/>
        <w:spacing w:before="39" w:line="235" w:lineRule="auto"/>
        <w:rPr>
          <w:rFonts w:ascii="FangSong" w:hAnsi="FangSong" w:eastAsia="FangSong" w:cs="FangSong"/>
          <w:sz w:val="12"/>
          <w:szCs w:val="12"/>
        </w:rPr>
      </w:pPr>
      <w:r>
        <w:rPr>
          <w:sz w:val="12"/>
          <w:szCs w:val="12"/>
          <w:spacing w:val="-11"/>
          <w:w w:val="97"/>
        </w:rPr>
        <w:t>-60%底流线</w:t>
      </w:r>
      <w:r>
        <w:rPr>
          <w:sz w:val="12"/>
          <w:szCs w:val="12"/>
          <w:spacing w:val="3"/>
        </w:rPr>
        <w:t xml:space="preserve">        </w:t>
      </w:r>
      <w:r>
        <w:rPr>
          <w:rFonts w:ascii="FangSong" w:hAnsi="FangSong" w:eastAsia="FangSong" w:cs="FangSong"/>
          <w:sz w:val="12"/>
          <w:szCs w:val="12"/>
          <w:spacing w:val="-11"/>
          <w:w w:val="97"/>
          <w:position w:val="1"/>
        </w:rPr>
        <w:t>一</w:t>
      </w:r>
      <w:r>
        <w:rPr>
          <w:rFonts w:ascii="Times New Roman" w:hAnsi="Times New Roman" w:eastAsia="Times New Roman" w:cs="Times New Roman"/>
          <w:sz w:val="12"/>
          <w:szCs w:val="12"/>
          <w:spacing w:val="-11"/>
          <w:w w:val="97"/>
          <w:position w:val="1"/>
        </w:rPr>
        <w:t>Y</w:t>
      </w:r>
      <w:r>
        <w:rPr>
          <w:rFonts w:ascii="FangSong" w:hAnsi="FangSong" w:eastAsia="FangSong" w:cs="FangSong"/>
          <w:sz w:val="12"/>
          <w:szCs w:val="12"/>
          <w:spacing w:val="-11"/>
          <w:w w:val="97"/>
          <w:position w:val="1"/>
        </w:rPr>
        <w:t>一温流线</w:t>
      </w:r>
    </w:p>
    <w:p>
      <w:pPr>
        <w:spacing w:line="353" w:lineRule="auto"/>
        <w:rPr>
          <w:rFonts w:ascii="Arial"/>
          <w:sz w:val="21"/>
        </w:rPr>
      </w:pPr>
      <w:r/>
    </w:p>
    <w:p>
      <w:pPr>
        <w:pStyle w:val="BodyText"/>
        <w:ind w:left="1900"/>
        <w:spacing w:before="66" w:line="221" w:lineRule="auto"/>
        <w:rPr>
          <w:sz w:val="20"/>
          <w:szCs w:val="20"/>
        </w:rPr>
      </w:pPr>
      <w:r>
        <w:rPr>
          <w:sz w:val="20"/>
          <w:szCs w:val="20"/>
          <w:spacing w:val="-6"/>
        </w:rPr>
        <w:t>图9不同回流比的影响</w:t>
      </w:r>
    </w:p>
    <w:p>
      <w:pPr>
        <w:pStyle w:val="BodyText"/>
        <w:ind w:left="482"/>
        <w:spacing w:before="198" w:line="221" w:lineRule="auto"/>
        <w:rPr>
          <w:sz w:val="20"/>
          <w:szCs w:val="20"/>
        </w:rPr>
      </w:pPr>
      <w:r>
        <w:rPr>
          <w:sz w:val="20"/>
          <w:szCs w:val="20"/>
          <w:b/>
          <w:bCs/>
          <w:spacing w:val="-11"/>
        </w:rPr>
        <w:t>5</w:t>
      </w:r>
      <w:r>
        <w:rPr>
          <w:sz w:val="20"/>
          <w:szCs w:val="20"/>
          <w:spacing w:val="-29"/>
        </w:rPr>
        <w:t xml:space="preserve"> </w:t>
      </w:r>
      <w:r>
        <w:rPr>
          <w:sz w:val="20"/>
          <w:szCs w:val="20"/>
          <w:b/>
          <w:bCs/>
          <w:spacing w:val="-11"/>
        </w:rPr>
        <w:t>结</w:t>
      </w:r>
      <w:r>
        <w:rPr>
          <w:sz w:val="20"/>
          <w:szCs w:val="20"/>
          <w:spacing w:val="-33"/>
        </w:rPr>
        <w:t xml:space="preserve"> </w:t>
      </w:r>
      <w:r>
        <w:rPr>
          <w:sz w:val="20"/>
          <w:szCs w:val="20"/>
          <w:b/>
          <w:bCs/>
          <w:spacing w:val="-11"/>
        </w:rPr>
        <w:t>论</w:t>
      </w:r>
    </w:p>
    <w:p>
      <w:pPr>
        <w:pStyle w:val="BodyText"/>
        <w:ind w:left="482" w:right="350" w:firstLine="447"/>
        <w:spacing w:before="219" w:line="245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8"/>
        </w:rPr>
        <w:t>A²0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28"/>
        </w:rPr>
        <w:t xml:space="preserve"> </w:t>
      </w:r>
      <w:r>
        <w:rPr>
          <w:sz w:val="20"/>
          <w:szCs w:val="20"/>
          <w:b/>
          <w:bCs/>
          <w:spacing w:val="8"/>
        </w:rPr>
        <w:t>工艺的能耗主要是鼓风机、提升泵、内外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b/>
          <w:bCs/>
          <w:spacing w:val="4"/>
        </w:rPr>
        <w:t>回流泵的能耗。</w:t>
      </w:r>
    </w:p>
    <w:p>
      <w:pPr>
        <w:pStyle w:val="BodyText"/>
        <w:ind w:left="482" w:right="354" w:firstLine="447"/>
        <w:spacing w:before="3" w:line="246" w:lineRule="auto"/>
        <w:jc w:val="both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9"/>
        </w:rPr>
        <w:t>A0  </w:t>
      </w:r>
      <w:r>
        <w:rPr>
          <w:sz w:val="20"/>
          <w:szCs w:val="20"/>
          <w:b/>
          <w:bCs/>
          <w:spacing w:val="9"/>
        </w:rPr>
        <w:t>工艺由于其推流式的流态，造成其流程较</w:t>
      </w:r>
      <w:r>
        <w:rPr>
          <w:sz w:val="20"/>
          <w:szCs w:val="20"/>
          <w:spacing w:val="4"/>
        </w:rPr>
        <w:t xml:space="preserve"> </w:t>
      </w:r>
      <w:r>
        <w:rPr>
          <w:sz w:val="20"/>
          <w:szCs w:val="20"/>
          <w:b/>
          <w:bCs/>
          <w:spacing w:val="7"/>
        </w:rPr>
        <w:t>长，包括沿程阻力、局部阻力和跌落在内的高程落</w:t>
      </w:r>
      <w:r>
        <w:rPr>
          <w:sz w:val="20"/>
          <w:szCs w:val="20"/>
          <w:spacing w:val="2"/>
        </w:rPr>
        <w:t xml:space="preserve"> </w:t>
      </w:r>
      <w:r>
        <w:rPr>
          <w:sz w:val="20"/>
          <w:szCs w:val="20"/>
          <w:b/>
          <w:bCs/>
          <w:spacing w:val="-1"/>
        </w:rPr>
        <w:t>差较大。应用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-1"/>
        </w:rPr>
        <w:t>ARTS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4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-1"/>
        </w:rPr>
        <w:t>Hydraulics</w:t>
      </w:r>
      <w:r>
        <w:rPr>
          <w:sz w:val="20"/>
          <w:szCs w:val="20"/>
          <w:b/>
          <w:bCs/>
          <w:spacing w:val="-1"/>
        </w:rPr>
        <w:t>软件和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-1"/>
        </w:rPr>
        <w:t>FLUENT</w:t>
      </w:r>
      <w:r>
        <w:rPr>
          <w:sz w:val="20"/>
          <w:szCs w:val="20"/>
          <w:b/>
          <w:bCs/>
          <w:spacing w:val="-1"/>
        </w:rPr>
        <w:t>软件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b/>
          <w:bCs/>
          <w:spacing w:val="7"/>
        </w:rPr>
        <w:t>模拟计算表明，优化后的水力布置比原设计数值减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right="91"/>
        <w:spacing w:before="99" w:line="249" w:lineRule="auto"/>
        <w:jc w:val="both"/>
        <w:rPr>
          <w:sz w:val="20"/>
          <w:szCs w:val="20"/>
        </w:rPr>
      </w:pPr>
      <w:r>
        <w:rPr>
          <w:sz w:val="20"/>
          <w:szCs w:val="20"/>
          <w:spacing w:val="7"/>
        </w:rPr>
        <w:t>小了1.964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m</w:t>
      </w:r>
      <w:r>
        <w:rPr>
          <w:sz w:val="20"/>
          <w:szCs w:val="20"/>
          <w:spacing w:val="7"/>
        </w:rPr>
        <w:t>。而通过合理设计污水提升高度</w:t>
      </w:r>
      <w:r>
        <w:rPr>
          <w:sz w:val="20"/>
          <w:szCs w:val="20"/>
          <w:spacing w:val="6"/>
        </w:rPr>
        <w:t>，优化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12"/>
        </w:rPr>
        <w:t>提升泵的实际运行效率，可以使A</w:t>
      </w:r>
      <w:r>
        <w:rPr>
          <w:sz w:val="20"/>
          <w:szCs w:val="20"/>
          <w:spacing w:val="-37"/>
        </w:rPr>
        <w:t xml:space="preserve"> </w:t>
      </w:r>
      <w:r>
        <w:rPr>
          <w:sz w:val="20"/>
          <w:szCs w:val="20"/>
          <w:spacing w:val="12"/>
        </w:rPr>
        <w:t>厂提升泵的设计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8"/>
        </w:rPr>
        <w:t>扬程减少3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m</w:t>
      </w:r>
      <w:r>
        <w:rPr>
          <w:sz w:val="20"/>
          <w:szCs w:val="20"/>
          <w:spacing w:val="8"/>
        </w:rPr>
        <w:t>。</w:t>
      </w:r>
    </w:p>
    <w:p>
      <w:pPr>
        <w:pStyle w:val="BodyText"/>
        <w:ind w:right="76" w:firstLine="350"/>
        <w:spacing w:before="5" w:line="258" w:lineRule="auto"/>
        <w:jc w:val="both"/>
        <w:rPr>
          <w:sz w:val="20"/>
          <w:szCs w:val="20"/>
        </w:rPr>
      </w:pPr>
      <w:r>
        <w:rPr>
          <w:sz w:val="20"/>
          <w:szCs w:val="20"/>
          <w:spacing w:val="10"/>
        </w:rPr>
        <w:t>鼓风机的电流与出口导叶的变化线性相关，因</w:t>
      </w:r>
      <w:r>
        <w:rPr>
          <w:sz w:val="20"/>
          <w:szCs w:val="20"/>
        </w:rPr>
        <w:t xml:space="preserve">  </w:t>
      </w:r>
      <w:r>
        <w:rPr>
          <w:sz w:val="20"/>
          <w:szCs w:val="20"/>
          <w:spacing w:val="10"/>
        </w:rPr>
        <w:t>此可以通过风量-压力-出口导叶的联动系统通</w:t>
      </w:r>
      <w:r>
        <w:rPr>
          <w:sz w:val="20"/>
          <w:szCs w:val="20"/>
          <w:spacing w:val="9"/>
        </w:rPr>
        <w:t>过设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5"/>
        </w:rPr>
        <w:t>定</w:t>
      </w:r>
      <w:r>
        <w:rPr>
          <w:sz w:val="20"/>
          <w:szCs w:val="20"/>
          <w:spacing w:val="-47"/>
        </w:rPr>
        <w:t xml:space="preserve"> </w:t>
      </w:r>
      <w:r>
        <w:rPr>
          <w:sz w:val="20"/>
          <w:szCs w:val="20"/>
          <w:spacing w:val="5"/>
        </w:rPr>
        <w:t>D0</w:t>
      </w:r>
      <w:r>
        <w:rPr>
          <w:sz w:val="20"/>
          <w:szCs w:val="20"/>
          <w:spacing w:val="-26"/>
        </w:rPr>
        <w:t xml:space="preserve"> </w:t>
      </w:r>
      <w:r>
        <w:rPr>
          <w:sz w:val="20"/>
          <w:szCs w:val="20"/>
          <w:spacing w:val="5"/>
        </w:rPr>
        <w:t>值调整风量，从而实现节能。由于进水量的周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10"/>
        </w:rPr>
        <w:t>期变化，采用精确曝气技术通常比依靠传统人工控</w:t>
      </w:r>
      <w:r>
        <w:rPr>
          <w:sz w:val="20"/>
          <w:szCs w:val="20"/>
          <w:spacing w:val="7"/>
        </w:rPr>
        <w:t xml:space="preserve"> </w:t>
      </w:r>
      <w:r>
        <w:rPr>
          <w:sz w:val="20"/>
          <w:szCs w:val="20"/>
          <w:spacing w:val="9"/>
        </w:rPr>
        <w:t>制的鼓风曝气节约20-40%的气量，在鼓风机风量可</w:t>
      </w:r>
      <w:r>
        <w:rPr>
          <w:sz w:val="20"/>
          <w:szCs w:val="20"/>
          <w:spacing w:val="2"/>
        </w:rPr>
        <w:t xml:space="preserve"> </w:t>
      </w:r>
      <w:r>
        <w:rPr>
          <w:sz w:val="20"/>
          <w:szCs w:val="20"/>
          <w:spacing w:val="9"/>
        </w:rPr>
        <w:t>调节的情况下，对应地可以实现鼓风机10-20%的节</w:t>
      </w:r>
      <w:r>
        <w:rPr>
          <w:sz w:val="20"/>
          <w:szCs w:val="20"/>
          <w:spacing w:val="4"/>
        </w:rPr>
        <w:t xml:space="preserve"> </w:t>
      </w:r>
      <w:r>
        <w:rPr>
          <w:sz w:val="20"/>
          <w:szCs w:val="20"/>
          <w:spacing w:val="-7"/>
        </w:rPr>
        <w:t>电率。</w:t>
      </w:r>
    </w:p>
    <w:p>
      <w:pPr>
        <w:pStyle w:val="BodyText"/>
        <w:ind w:right="78" w:firstLine="350"/>
        <w:spacing w:before="2" w:line="228" w:lineRule="auto"/>
        <w:jc w:val="both"/>
        <w:rPr/>
      </w:pPr>
      <w:r>
        <w:rPr>
          <w:spacing w:val="-8"/>
        </w:rPr>
        <w:t>通过状态点分析法可以优化二沉池的运行效</w:t>
      </w:r>
      <w:r>
        <w:rPr/>
        <w:t xml:space="preserve"> </w:t>
      </w:r>
      <w:r>
        <w:rPr>
          <w:spacing w:val="-19"/>
        </w:rPr>
        <w:t>率，从而在保证生物池的处理效果和出水SS值的前</w:t>
      </w:r>
      <w:r>
        <w:rPr>
          <w:spacing w:val="17"/>
        </w:rPr>
        <w:t xml:space="preserve"> </w:t>
      </w:r>
      <w:r>
        <w:rPr>
          <w:spacing w:val="-20"/>
        </w:rPr>
        <w:t>提下，减少外回流量，实现节能目的。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ind w:left="1912"/>
        <w:spacing w:before="66" w:line="215" w:lineRule="auto"/>
        <w:rPr>
          <w:rFonts w:ascii="KaiTi" w:hAnsi="KaiTi" w:eastAsia="KaiTi" w:cs="KaiTi"/>
          <w:sz w:val="20"/>
          <w:szCs w:val="20"/>
        </w:rPr>
      </w:pPr>
      <w:r>
        <w:rPr>
          <w:rFonts w:ascii="KaiTi" w:hAnsi="KaiTi" w:eastAsia="KaiTi" w:cs="KaiTi"/>
          <w:sz w:val="20"/>
          <w:szCs w:val="20"/>
          <w:b/>
          <w:bCs/>
          <w:spacing w:val="-4"/>
        </w:rPr>
        <w:t>参考文献</w:t>
      </w:r>
    </w:p>
    <w:p>
      <w:pPr>
        <w:pStyle w:val="BodyText"/>
        <w:ind w:left="350" w:right="109" w:hanging="350"/>
        <w:spacing w:before="2" w:line="211" w:lineRule="auto"/>
        <w:rPr>
          <w:sz w:val="20"/>
          <w:szCs w:val="20"/>
        </w:rPr>
      </w:pPr>
      <w:r>
        <w:rPr>
          <w:sz w:val="20"/>
          <w:szCs w:val="20"/>
          <w:spacing w:val="-4"/>
        </w:rPr>
        <w:t>[1]张自杰.排水工程(下).中国建筑工业出版社，第四</w:t>
      </w:r>
      <w:r>
        <w:rPr>
          <w:sz w:val="20"/>
          <w:szCs w:val="20"/>
          <w:spacing w:val="17"/>
        </w:rPr>
        <w:t xml:space="preserve"> </w:t>
      </w:r>
      <w:r>
        <w:rPr>
          <w:sz w:val="20"/>
          <w:szCs w:val="20"/>
          <w:spacing w:val="-19"/>
        </w:rPr>
        <w:t>版：425～426</w:t>
      </w:r>
    </w:p>
    <w:p>
      <w:pPr>
        <w:ind w:left="350" w:right="98" w:hanging="350"/>
        <w:spacing w:before="47" w:line="23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[2]G.A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Ekama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P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Marais.Assessing</w:t>
      </w:r>
      <w:r>
        <w:rPr>
          <w:rFonts w:ascii="Times New Roman" w:hAnsi="Times New Roman" w:eastAsia="Times New Roman" w:cs="Times New Roman"/>
          <w:sz w:val="20"/>
          <w:szCs w:val="20"/>
          <w:spacing w:val="2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applicabili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ty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the   1D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flux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theory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fu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ll-scale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secondary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settling tank design with a 2D hydr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odynamic model.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Water</w:t>
      </w:r>
      <w:r>
        <w:rPr>
          <w:rFonts w:ascii="Times New Roman" w:hAnsi="Times New Roman" w:eastAsia="Times New Roman" w:cs="Times New Roman"/>
          <w:sz w:val="20"/>
          <w:szCs w:val="20"/>
          <w:spacing w:val="4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Research,Volume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38,Issue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3,February</w:t>
      </w:r>
      <w:r>
        <w:rPr>
          <w:rFonts w:ascii="Times New Roman" w:hAnsi="Times New Roman" w:eastAsia="Times New Roman" w:cs="Times New Roman"/>
          <w:sz w:val="20"/>
          <w:szCs w:val="20"/>
          <w:spacing w:val="3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2004,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Page 495-505</w:t>
      </w:r>
    </w:p>
    <w:p>
      <w:pPr>
        <w:ind w:left="350" w:right="72" w:hanging="350"/>
        <w:spacing w:before="55" w:line="24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[3]JR  Messenger,JC  Smith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nd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MJ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Tetreault.The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Use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Dynamic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BNR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Two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-</w:t>
      </w:r>
      <w:r>
        <w:rPr>
          <w:rFonts w:ascii="Times New Roman" w:hAnsi="Times New Roman" w:eastAsia="Times New Roman" w:cs="Times New Roman"/>
          <w:sz w:val="20"/>
          <w:szCs w:val="20"/>
        </w:rPr>
        <w:t>Dimensional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Clarifier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Modeling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w w:val="101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Investigate   Nitro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gen    Removal    at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Eastern      Treatment       Plant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,Melbourne,Australia.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Water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Science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Technology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,Volume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39(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6),Pages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89-96</w:t>
      </w:r>
    </w:p>
    <w:p>
      <w:pPr>
        <w:spacing w:line="248" w:lineRule="auto"/>
        <w:sectPr>
          <w:type w:val="continuous"/>
          <w:pgSz w:w="12020" w:h="17460"/>
          <w:pgMar w:top="732" w:right="1330" w:bottom="0" w:left="400" w:header="520" w:footer="0" w:gutter="0"/>
          <w:cols w:equalWidth="0" w:num="2">
            <w:col w:w="5470" w:space="100"/>
            <w:col w:w="4721" w:space="0"/>
          </w:cols>
        </w:sect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5269"/>
        <w:spacing w:before="35" w:line="188" w:lineRule="auto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ascii="Times New Roman" w:hAnsi="Times New Roman" w:eastAsia="Times New Roman" w:cs="Times New Roman"/>
          <w:sz w:val="12"/>
          <w:szCs w:val="12"/>
          <w:b/>
          <w:bCs/>
          <w:spacing w:val="-1"/>
        </w:rPr>
        <w:t>49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before="57" w:line="19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(C)1994-2023   China   Academic   Journal   Electronic   Publishing   House.All   rights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reserved.</w:t>
      </w:r>
      <w:hyperlink w:history="true" r:id="rId5">
        <w:r>
          <w:rPr>
            <w:rFonts w:ascii="Times New Roman" w:hAnsi="Times New Roman" w:eastAsia="Times New Roman" w:cs="Times New Roman"/>
            <w:sz w:val="20"/>
            <w:szCs w:val="20"/>
          </w:rPr>
          <w:t>http://www.cnki.n</w:t>
        </w:r>
        <w:r>
          <w:rPr>
            <w:rFonts w:ascii="Times New Roman" w:hAnsi="Times New Roman" w:eastAsia="Times New Roman" w:cs="Times New Roman"/>
            <w:sz w:val="20"/>
            <w:szCs w:val="20"/>
            <w:spacing w:val="-1"/>
          </w:rPr>
          <w:t>et</w:t>
        </w:r>
      </w:hyperlink>
    </w:p>
    <w:sectPr>
      <w:type w:val="continuous"/>
      <w:pgSz w:w="12020" w:h="17460"/>
      <w:pgMar w:top="732" w:right="1330" w:bottom="0" w:left="400" w:header="520" w:footer="0" w:gutter="0"/>
      <w:cols w:equalWidth="0" w:num="1">
        <w:col w:w="1029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599"/>
      <w:spacing w:before="19" w:line="219" w:lineRule="auto"/>
      <w:rPr>
        <w:sz w:val="22"/>
        <w:szCs w:val="22"/>
      </w:rPr>
    </w:pPr>
    <w: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539784</wp:posOffset>
          </wp:positionH>
          <wp:positionV relativeFrom="page">
            <wp:posOffset>524012</wp:posOffset>
          </wp:positionV>
          <wp:extent cx="6242022" cy="8890"/>
          <wp:effectExtent l="0" t="0" r="0" b="0"/>
          <wp:wrapNone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242022" cy="8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  <w:szCs w:val="22"/>
        <w:spacing w:val="-20"/>
        <w:w w:val="95"/>
      </w:rPr>
      <w:t>全国给水排水技术信息网2009年年会论文集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590"/>
      <w:spacing w:before="19" w:line="219" w:lineRule="auto"/>
      <w:rPr>
        <w:sz w:val="22"/>
        <w:szCs w:val="22"/>
      </w:rPr>
    </w:pPr>
    <w:r>
      <w:rPr>
        <w:sz w:val="22"/>
        <w:szCs w:val="22"/>
        <w:spacing w:val="-19"/>
        <w:w w:val="94"/>
      </w:rPr>
      <w:t>全国给水排水技术信息网2009年年会论文集</w:t>
    </w:r>
  </w:p>
  <w:p>
    <w:pPr>
      <w:ind w:firstLine="379"/>
      <w:spacing w:before="11" w:line="10" w:lineRule="exact"/>
      <w:rPr/>
    </w:pPr>
    <w:r>
      <w:rPr/>
      <w:drawing>
        <wp:inline distT="0" distB="0" distL="0" distR="0">
          <wp:extent cx="6292854" cy="6401"/>
          <wp:effectExtent l="0" t="0" r="0" b="0"/>
          <wp:docPr id="6" name="IM 6"/>
          <wp:cNvGraphicFramePr/>
          <a:graphic>
            <a:graphicData uri="http://schemas.openxmlformats.org/drawingml/2006/picture">
              <pic:pic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292854" cy="6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754"/>
      <w:spacing w:before="17" w:line="191" w:lineRule="auto"/>
      <w:rPr>
        <w:sz w:val="19"/>
        <w:szCs w:val="19"/>
      </w:rPr>
    </w:pPr>
    <w: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273021</wp:posOffset>
          </wp:positionH>
          <wp:positionV relativeFrom="paragraph">
            <wp:posOffset>125556</wp:posOffset>
          </wp:positionV>
          <wp:extent cx="6235763" cy="6350"/>
          <wp:effectExtent l="0" t="0" r="0" b="0"/>
          <wp:wrapNone/>
          <wp:docPr id="8" name="IM 8"/>
          <wp:cNvGraphicFramePr/>
          <a:graphic>
            <a:graphicData uri="http://schemas.openxmlformats.org/drawingml/2006/picture">
              <pic:pic>
                <pic:nvPicPr>
                  <pic:cNvPr id="8" name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235763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9"/>
        <w:szCs w:val="19"/>
        <w:spacing w:val="-10"/>
      </w:rPr>
      <w:t>全 国 给 水</w:t>
    </w:r>
    <w:r>
      <w:rPr>
        <w:sz w:val="19"/>
        <w:szCs w:val="19"/>
        <w:spacing w:val="-12"/>
      </w:rPr>
      <w:t xml:space="preserve"> </w:t>
    </w:r>
    <w:r>
      <w:rPr>
        <w:sz w:val="19"/>
        <w:szCs w:val="19"/>
        <w:spacing w:val="-10"/>
      </w:rPr>
      <w:t>排 水</w:t>
    </w:r>
    <w:r>
      <w:rPr>
        <w:sz w:val="19"/>
        <w:szCs w:val="19"/>
        <w:spacing w:val="-17"/>
      </w:rPr>
      <w:t xml:space="preserve"> </w:t>
    </w:r>
    <w:r>
      <w:rPr>
        <w:sz w:val="19"/>
        <w:szCs w:val="19"/>
        <w:spacing w:val="-10"/>
      </w:rPr>
      <w:t>技</w:t>
    </w:r>
    <w:r>
      <w:rPr>
        <w:sz w:val="19"/>
        <w:szCs w:val="19"/>
        <w:spacing w:val="-15"/>
      </w:rPr>
      <w:t xml:space="preserve"> </w:t>
    </w:r>
    <w:r>
      <w:rPr>
        <w:sz w:val="19"/>
        <w:szCs w:val="19"/>
        <w:spacing w:val="-10"/>
      </w:rPr>
      <w:t>术</w:t>
    </w:r>
    <w:r>
      <w:rPr>
        <w:sz w:val="19"/>
        <w:szCs w:val="19"/>
        <w:spacing w:val="-17"/>
      </w:rPr>
      <w:t xml:space="preserve"> </w:t>
    </w:r>
    <w:r>
      <w:rPr>
        <w:sz w:val="19"/>
        <w:szCs w:val="19"/>
        <w:spacing w:val="-10"/>
      </w:rPr>
      <w:t>信</w:t>
    </w:r>
    <w:r>
      <w:rPr>
        <w:sz w:val="19"/>
        <w:szCs w:val="19"/>
        <w:spacing w:val="-9"/>
      </w:rPr>
      <w:t xml:space="preserve"> </w:t>
    </w:r>
    <w:r>
      <w:rPr>
        <w:sz w:val="19"/>
        <w:szCs w:val="19"/>
        <w:spacing w:val="-10"/>
      </w:rPr>
      <w:t>息 网</w:t>
    </w:r>
    <w:r>
      <w:rPr>
        <w:sz w:val="19"/>
        <w:szCs w:val="19"/>
        <w:spacing w:val="-15"/>
      </w:rPr>
      <w:t xml:space="preserve"> </w:t>
    </w:r>
    <w:r>
      <w:rPr>
        <w:sz w:val="19"/>
        <w:szCs w:val="19"/>
        <w:spacing w:val="-10"/>
      </w:rPr>
      <w:t>2</w:t>
    </w:r>
    <w:r>
      <w:rPr>
        <w:sz w:val="19"/>
        <w:szCs w:val="19"/>
        <w:spacing w:val="-16"/>
      </w:rPr>
      <w:t xml:space="preserve"> </w:t>
    </w:r>
    <w:r>
      <w:rPr>
        <w:sz w:val="19"/>
        <w:szCs w:val="19"/>
        <w:spacing w:val="-10"/>
      </w:rPr>
      <w:t>0</w:t>
    </w:r>
    <w:r>
      <w:rPr>
        <w:sz w:val="19"/>
        <w:szCs w:val="19"/>
        <w:spacing w:val="-15"/>
      </w:rPr>
      <w:t xml:space="preserve"> </w:t>
    </w:r>
    <w:r>
      <w:rPr>
        <w:sz w:val="19"/>
        <w:szCs w:val="19"/>
        <w:spacing w:val="-10"/>
      </w:rPr>
      <w:t>0</w:t>
    </w:r>
    <w:r>
      <w:rPr>
        <w:sz w:val="19"/>
        <w:szCs w:val="19"/>
        <w:spacing w:val="-16"/>
      </w:rPr>
      <w:t xml:space="preserve"> </w:t>
    </w:r>
    <w:r>
      <w:rPr>
        <w:sz w:val="19"/>
        <w:szCs w:val="19"/>
        <w:spacing w:val="-10"/>
      </w:rPr>
      <w:t>9</w:t>
    </w:r>
    <w:r>
      <w:rPr>
        <w:sz w:val="19"/>
        <w:szCs w:val="19"/>
        <w:spacing w:val="-17"/>
      </w:rPr>
      <w:t xml:space="preserve"> </w:t>
    </w:r>
    <w:r>
      <w:rPr>
        <w:sz w:val="19"/>
        <w:szCs w:val="19"/>
        <w:spacing w:val="-10"/>
      </w:rPr>
      <w:t>年</w:t>
    </w:r>
    <w:r>
      <w:rPr>
        <w:sz w:val="19"/>
        <w:szCs w:val="19"/>
        <w:spacing w:val="-16"/>
      </w:rPr>
      <w:t xml:space="preserve"> </w:t>
    </w:r>
    <w:r>
      <w:rPr>
        <w:sz w:val="19"/>
        <w:szCs w:val="19"/>
        <w:spacing w:val="-10"/>
      </w:rPr>
      <w:t>年</w:t>
    </w:r>
    <w:r>
      <w:rPr>
        <w:sz w:val="19"/>
        <w:szCs w:val="19"/>
        <w:spacing w:val="-18"/>
      </w:rPr>
      <w:t xml:space="preserve"> </w:t>
    </w:r>
    <w:r>
      <w:rPr>
        <w:sz w:val="19"/>
        <w:szCs w:val="19"/>
        <w:spacing w:val="-10"/>
      </w:rPr>
      <w:t>会</w:t>
    </w:r>
    <w:r>
      <w:rPr>
        <w:sz w:val="19"/>
        <w:szCs w:val="19"/>
        <w:spacing w:val="-15"/>
      </w:rPr>
      <w:t xml:space="preserve"> </w:t>
    </w:r>
    <w:r>
      <w:rPr>
        <w:sz w:val="19"/>
        <w:szCs w:val="19"/>
        <w:spacing w:val="-10"/>
      </w:rPr>
      <w:t>论</w:t>
    </w:r>
    <w:r>
      <w:rPr>
        <w:sz w:val="19"/>
        <w:szCs w:val="19"/>
        <w:spacing w:val="-16"/>
      </w:rPr>
      <w:t xml:space="preserve"> </w:t>
    </w:r>
    <w:r>
      <w:rPr>
        <w:sz w:val="19"/>
        <w:szCs w:val="19"/>
        <w:spacing w:val="-10"/>
      </w:rPr>
      <w:t>文</w:t>
    </w:r>
    <w:r>
      <w:rPr>
        <w:sz w:val="19"/>
        <w:szCs w:val="19"/>
        <w:spacing w:val="-17"/>
      </w:rPr>
      <w:t xml:space="preserve"> </w:t>
    </w:r>
    <w:r>
      <w:rPr>
        <w:sz w:val="19"/>
        <w:szCs w:val="19"/>
        <w:spacing w:val="-10"/>
      </w:rPr>
      <w:t>集</w: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835"/>
      <w:spacing w:before="17" w:line="191" w:lineRule="auto"/>
      <w:rPr>
        <w:sz w:val="19"/>
        <w:szCs w:val="19"/>
      </w:rPr>
    </w:pPr>
    <w: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241345</wp:posOffset>
          </wp:positionH>
          <wp:positionV relativeFrom="paragraph">
            <wp:posOffset>125558</wp:posOffset>
          </wp:positionV>
          <wp:extent cx="6267438" cy="6350"/>
          <wp:effectExtent l="0" t="0" r="0" b="0"/>
          <wp:wrapNone/>
          <wp:docPr id="22" name="IM 22"/>
          <wp:cNvGraphicFramePr/>
          <a:graphic>
            <a:graphicData uri="http://schemas.openxmlformats.org/drawingml/2006/picture">
              <pic:pic>
                <pic:nvPicPr>
                  <pic:cNvPr id="22" name="IM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267438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9"/>
        <w:szCs w:val="19"/>
        <w:spacing w:val="-10"/>
      </w:rPr>
      <w:t>全 国 给 水</w:t>
    </w:r>
    <w:r>
      <w:rPr>
        <w:sz w:val="19"/>
        <w:szCs w:val="19"/>
        <w:spacing w:val="-19"/>
      </w:rPr>
      <w:t xml:space="preserve"> </w:t>
    </w:r>
    <w:r>
      <w:rPr>
        <w:sz w:val="19"/>
        <w:szCs w:val="19"/>
        <w:spacing w:val="-10"/>
      </w:rPr>
      <w:t>排</w:t>
    </w:r>
    <w:r>
      <w:rPr>
        <w:sz w:val="19"/>
        <w:szCs w:val="19"/>
        <w:spacing w:val="-17"/>
      </w:rPr>
      <w:t xml:space="preserve"> </w:t>
    </w:r>
    <w:r>
      <w:rPr>
        <w:sz w:val="19"/>
        <w:szCs w:val="19"/>
        <w:spacing w:val="-10"/>
      </w:rPr>
      <w:t>水</w:t>
    </w:r>
    <w:r>
      <w:rPr>
        <w:sz w:val="19"/>
        <w:szCs w:val="19"/>
        <w:spacing w:val="-19"/>
      </w:rPr>
      <w:t xml:space="preserve"> </w:t>
    </w:r>
    <w:r>
      <w:rPr>
        <w:sz w:val="19"/>
        <w:szCs w:val="19"/>
        <w:spacing w:val="-10"/>
      </w:rPr>
      <w:t>技</w:t>
    </w:r>
    <w:r>
      <w:rPr>
        <w:sz w:val="19"/>
        <w:szCs w:val="19"/>
        <w:spacing w:val="-18"/>
      </w:rPr>
      <w:t xml:space="preserve"> </w:t>
    </w:r>
    <w:r>
      <w:rPr>
        <w:sz w:val="19"/>
        <w:szCs w:val="19"/>
        <w:spacing w:val="-10"/>
      </w:rPr>
      <w:t>术</w:t>
    </w:r>
    <w:r>
      <w:rPr>
        <w:sz w:val="19"/>
        <w:szCs w:val="19"/>
        <w:spacing w:val="-19"/>
      </w:rPr>
      <w:t xml:space="preserve"> </w:t>
    </w:r>
    <w:r>
      <w:rPr>
        <w:sz w:val="19"/>
        <w:szCs w:val="19"/>
        <w:spacing w:val="-10"/>
      </w:rPr>
      <w:t>信</w:t>
    </w:r>
    <w:r>
      <w:rPr>
        <w:sz w:val="19"/>
        <w:szCs w:val="19"/>
        <w:spacing w:val="-11"/>
      </w:rPr>
      <w:t xml:space="preserve"> </w:t>
    </w:r>
    <w:r>
      <w:rPr>
        <w:sz w:val="19"/>
        <w:szCs w:val="19"/>
        <w:spacing w:val="-10"/>
      </w:rPr>
      <w:t>息 网</w:t>
    </w:r>
    <w:r>
      <w:rPr>
        <w:sz w:val="19"/>
        <w:szCs w:val="19"/>
        <w:spacing w:val="-18"/>
      </w:rPr>
      <w:t xml:space="preserve"> </w:t>
    </w:r>
    <w:r>
      <w:rPr>
        <w:sz w:val="19"/>
        <w:szCs w:val="19"/>
        <w:spacing w:val="-10"/>
      </w:rPr>
      <w:t>2</w:t>
    </w:r>
    <w:r>
      <w:rPr>
        <w:sz w:val="19"/>
        <w:szCs w:val="19"/>
        <w:spacing w:val="-17"/>
      </w:rPr>
      <w:t xml:space="preserve"> </w:t>
    </w:r>
    <w:r>
      <w:rPr>
        <w:sz w:val="19"/>
        <w:szCs w:val="19"/>
        <w:spacing w:val="-10"/>
      </w:rPr>
      <w:t>0</w:t>
    </w:r>
    <w:r>
      <w:rPr>
        <w:sz w:val="19"/>
        <w:szCs w:val="19"/>
        <w:spacing w:val="-18"/>
      </w:rPr>
      <w:t xml:space="preserve"> </w:t>
    </w:r>
    <w:r>
      <w:rPr>
        <w:sz w:val="19"/>
        <w:szCs w:val="19"/>
        <w:spacing w:val="-10"/>
      </w:rPr>
      <w:t>0</w:t>
    </w:r>
    <w:r>
      <w:rPr>
        <w:sz w:val="19"/>
        <w:szCs w:val="19"/>
        <w:spacing w:val="-19"/>
      </w:rPr>
      <w:t xml:space="preserve"> </w:t>
    </w:r>
    <w:r>
      <w:rPr>
        <w:sz w:val="19"/>
        <w:szCs w:val="19"/>
        <w:spacing w:val="-10"/>
      </w:rPr>
      <w:t>9</w:t>
    </w:r>
    <w:r>
      <w:rPr>
        <w:sz w:val="19"/>
        <w:szCs w:val="19"/>
        <w:spacing w:val="-19"/>
      </w:rPr>
      <w:t xml:space="preserve"> </w:t>
    </w:r>
    <w:r>
      <w:rPr>
        <w:sz w:val="19"/>
        <w:szCs w:val="19"/>
        <w:spacing w:val="-10"/>
      </w:rPr>
      <w:t>年</w:t>
    </w:r>
    <w:r>
      <w:rPr>
        <w:sz w:val="19"/>
        <w:szCs w:val="19"/>
        <w:spacing w:val="-18"/>
      </w:rPr>
      <w:t xml:space="preserve"> </w:t>
    </w:r>
    <w:r>
      <w:rPr>
        <w:sz w:val="19"/>
        <w:szCs w:val="19"/>
        <w:spacing w:val="-10"/>
      </w:rPr>
      <w:t>年</w:t>
    </w:r>
    <w:r>
      <w:rPr>
        <w:sz w:val="19"/>
        <w:szCs w:val="19"/>
        <w:spacing w:val="-20"/>
      </w:rPr>
      <w:t xml:space="preserve"> </w:t>
    </w:r>
    <w:r>
      <w:rPr>
        <w:sz w:val="19"/>
        <w:szCs w:val="19"/>
        <w:spacing w:val="-10"/>
      </w:rPr>
      <w:t>会</w:t>
    </w:r>
    <w:r>
      <w:rPr>
        <w:sz w:val="19"/>
        <w:szCs w:val="19"/>
        <w:spacing w:val="-18"/>
      </w:rPr>
      <w:t xml:space="preserve"> </w:t>
    </w:r>
    <w:r>
      <w:rPr>
        <w:sz w:val="19"/>
        <w:szCs w:val="19"/>
        <w:spacing w:val="-10"/>
      </w:rPr>
      <w:t>论</w:t>
    </w:r>
    <w:r>
      <w:rPr>
        <w:sz w:val="19"/>
        <w:szCs w:val="19"/>
        <w:spacing w:val="-18"/>
      </w:rPr>
      <w:t xml:space="preserve"> </w:t>
    </w:r>
    <w:r>
      <w:rPr>
        <w:sz w:val="19"/>
        <w:szCs w:val="19"/>
        <w:spacing w:val="-10"/>
      </w:rPr>
      <w:t>文</w:t>
    </w:r>
    <w:r>
      <w:rPr>
        <w:sz w:val="19"/>
        <w:szCs w:val="19"/>
        <w:spacing w:val="-19"/>
      </w:rPr>
      <w:t xml:space="preserve"> </w:t>
    </w:r>
    <w:r>
      <w:rPr>
        <w:sz w:val="19"/>
        <w:szCs w:val="19"/>
        <w:spacing w:val="-10"/>
      </w:rPr>
      <w:t>集</w: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943"/>
      <w:spacing w:before="16" w:line="191" w:lineRule="auto"/>
      <w:rPr>
        <w:sz w:val="18"/>
        <w:szCs w:val="18"/>
      </w:rPr>
    </w:pPr>
    <w:r>
      <w:drawing>
        <wp:anchor distT="0" distB="0" distL="0" distR="0" simplePos="0" relativeHeight="251662336" behindDoc="0" locked="0" layoutInCell="1" allowOverlap="1">
          <wp:simplePos x="0" y="0"/>
          <wp:positionH relativeFrom="column">
            <wp:posOffset>304773</wp:posOffset>
          </wp:positionH>
          <wp:positionV relativeFrom="paragraph">
            <wp:posOffset>118448</wp:posOffset>
          </wp:positionV>
          <wp:extent cx="6229350" cy="6350"/>
          <wp:effectExtent l="0" t="0" r="0" b="0"/>
          <wp:wrapNone/>
          <wp:docPr id="34" name="IM 34"/>
          <wp:cNvGraphicFramePr/>
          <a:graphic>
            <a:graphicData uri="http://schemas.openxmlformats.org/drawingml/2006/picture">
              <pic:pic>
                <pic:nvPicPr>
                  <pic:cNvPr id="34" name="IM 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229350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  <w:spacing w:val="-8"/>
      </w:rPr>
      <w:t>全 国 给 水 排 水 技 术 信 息 网 2 0 0 9 年 年 会 论 文 集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3"/>
      <w:szCs w:val="23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jpeg"/><Relationship Id="rId8" Type="http://schemas.openxmlformats.org/officeDocument/2006/relationships/image" Target="media/image7.jpeg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yperlink" Target="http://www.cnki.net" TargetMode="External"/><Relationship Id="rId4" Type="http://schemas.openxmlformats.org/officeDocument/2006/relationships/image" Target="media/image4.png"/><Relationship Id="rId3" Type="http://schemas.openxmlformats.org/officeDocument/2006/relationships/image" Target="media/image3.jpeg"/><Relationship Id="rId26" Type="http://schemas.openxmlformats.org/officeDocument/2006/relationships/fontTable" Target="fontTable.xml"/><Relationship Id="rId25" Type="http://schemas.openxmlformats.org/officeDocument/2006/relationships/styles" Target="styles.xml"/><Relationship Id="rId24" Type="http://schemas.openxmlformats.org/officeDocument/2006/relationships/settings" Target="settings.xml"/><Relationship Id="rId23" Type="http://schemas.openxmlformats.org/officeDocument/2006/relationships/image" Target="media/image22.png"/><Relationship Id="rId22" Type="http://schemas.openxmlformats.org/officeDocument/2006/relationships/header" Target="header5.xml"/><Relationship Id="rId21" Type="http://schemas.openxmlformats.org/officeDocument/2006/relationships/image" Target="media/image20.jpeg"/><Relationship Id="rId20" Type="http://schemas.openxmlformats.org/officeDocument/2006/relationships/image" Target="media/image19.jpeg"/><Relationship Id="rId2" Type="http://schemas.openxmlformats.org/officeDocument/2006/relationships/image" Target="media/image2.jpeg"/><Relationship Id="rId19" Type="http://schemas.openxmlformats.org/officeDocument/2006/relationships/image" Target="media/image18.jpeg"/><Relationship Id="rId18" Type="http://schemas.openxmlformats.org/officeDocument/2006/relationships/image" Target="media/image17.jpeg"/><Relationship Id="rId17" Type="http://schemas.openxmlformats.org/officeDocument/2006/relationships/image" Target="media/image16.jpeg"/><Relationship Id="rId16" Type="http://schemas.openxmlformats.org/officeDocument/2006/relationships/header" Target="header4.xml"/><Relationship Id="rId15" Type="http://schemas.openxmlformats.org/officeDocument/2006/relationships/image" Target="media/image14.jpeg"/><Relationship Id="rId14" Type="http://schemas.openxmlformats.org/officeDocument/2006/relationships/image" Target="media/image13.jpeg"/><Relationship Id="rId13" Type="http://schemas.openxmlformats.org/officeDocument/2006/relationships/image" Target="media/image12.jpeg"/><Relationship Id="rId12" Type="http://schemas.openxmlformats.org/officeDocument/2006/relationships/image" Target="media/image11.jpeg"/><Relationship Id="rId11" Type="http://schemas.openxmlformats.org/officeDocument/2006/relationships/image" Target="media/image10.jpeg"/><Relationship Id="rId10" Type="http://schemas.openxmlformats.org/officeDocument/2006/relationships/image" Target="media/image9.jpeg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2024-08-12T16:42:52Z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2024-08-12T16:42:53</vt:filetime>
  </property>
  <property fmtid="{D5CDD505-2E9C-101B-9397-08002B2CF9AE}" pid="4" name="UsrData">
    <vt:lpwstr>66b9cb07be7107001fc377c6wl</vt:lpwstr>
  </property>
</Properties>
</file>